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C32" w:rsidRPr="00727C32" w:rsidRDefault="00727C32" w:rsidP="00BC35CB">
      <w:pPr>
        <w:snapToGrid w:val="0"/>
        <w:spacing w:beforeLines="50" w:before="180" w:afterLines="50" w:after="180"/>
        <w:ind w:firstLineChars="0" w:firstLine="0"/>
        <w:jc w:val="center"/>
        <w:rPr>
          <w:rFonts w:hAnsi="標楷體"/>
          <w:b/>
          <w:kern w:val="52"/>
          <w:sz w:val="28"/>
          <w:szCs w:val="28"/>
        </w:rPr>
      </w:pPr>
      <w:r w:rsidRPr="00727C32">
        <w:rPr>
          <w:rFonts w:hAnsi="標楷體" w:hint="eastAsia"/>
          <w:b/>
          <w:kern w:val="52"/>
          <w:sz w:val="28"/>
          <w:szCs w:val="28"/>
        </w:rPr>
        <w:t>Typology as a Strategy for Urban Design</w:t>
      </w:r>
    </w:p>
    <w:p w:rsidR="00496CF7" w:rsidRPr="00A82077" w:rsidRDefault="003B1DD4" w:rsidP="00BC35CB">
      <w:pPr>
        <w:snapToGrid w:val="0"/>
        <w:spacing w:beforeLines="50" w:before="180" w:afterLines="50" w:after="180"/>
        <w:ind w:firstLineChars="0" w:firstLine="0"/>
        <w:jc w:val="center"/>
        <w:rPr>
          <w:sz w:val="24"/>
          <w:szCs w:val="24"/>
          <w:vertAlign w:val="superscript"/>
        </w:rPr>
      </w:pPr>
      <w:r>
        <w:rPr>
          <w:rFonts w:hint="eastAsia"/>
          <w:sz w:val="24"/>
          <w:szCs w:val="24"/>
        </w:rPr>
        <w:t xml:space="preserve">  Smith Zheng</w:t>
      </w:r>
      <w:r w:rsidR="00496CF7" w:rsidRPr="00A82077">
        <w:rPr>
          <w:rFonts w:hint="eastAsia"/>
          <w:sz w:val="24"/>
          <w:szCs w:val="24"/>
          <w:vertAlign w:val="superscript"/>
        </w:rPr>
        <w:t>1</w:t>
      </w:r>
    </w:p>
    <w:p w:rsidR="003B1DD4" w:rsidRDefault="00496CF7" w:rsidP="003B1DD4">
      <w:pPr>
        <w:snapToGrid w:val="0"/>
        <w:ind w:leftChars="194" w:left="2159" w:hangingChars="866" w:hanging="1732"/>
        <w:jc w:val="center"/>
        <w:rPr>
          <w:sz w:val="20"/>
          <w:szCs w:val="20"/>
        </w:rPr>
      </w:pPr>
      <w:r w:rsidRPr="00A82077">
        <w:rPr>
          <w:rFonts w:hint="eastAsia"/>
          <w:sz w:val="20"/>
          <w:szCs w:val="20"/>
          <w:vertAlign w:val="superscript"/>
        </w:rPr>
        <w:t>1</w:t>
      </w:r>
      <w:r w:rsidR="003B1DD4" w:rsidRPr="003B1DD4">
        <w:rPr>
          <w:sz w:val="20"/>
          <w:szCs w:val="20"/>
        </w:rPr>
        <w:t xml:space="preserve"> Associate Professor</w:t>
      </w:r>
      <w:r w:rsidR="003B1DD4">
        <w:rPr>
          <w:rFonts w:hint="eastAsia"/>
          <w:sz w:val="20"/>
          <w:szCs w:val="20"/>
        </w:rPr>
        <w:t xml:space="preserve">, </w:t>
      </w:r>
      <w:r w:rsidR="003B1DD4" w:rsidRPr="003B1DD4">
        <w:rPr>
          <w:sz w:val="20"/>
          <w:szCs w:val="20"/>
        </w:rPr>
        <w:t>Department of Architecture, China University of Science and Technolog</w:t>
      </w:r>
      <w:r w:rsidR="003B1DD4">
        <w:rPr>
          <w:rFonts w:hint="eastAsia"/>
          <w:sz w:val="20"/>
          <w:szCs w:val="20"/>
        </w:rPr>
        <w:t>y</w:t>
      </w:r>
    </w:p>
    <w:p w:rsidR="00496CF7" w:rsidRPr="00A82077" w:rsidRDefault="00496CF7" w:rsidP="003B1DD4">
      <w:pPr>
        <w:snapToGrid w:val="0"/>
        <w:ind w:leftChars="194" w:left="2159" w:hangingChars="866" w:hanging="1732"/>
        <w:jc w:val="center"/>
        <w:rPr>
          <w:sz w:val="20"/>
          <w:szCs w:val="20"/>
        </w:rPr>
      </w:pPr>
      <w:r w:rsidRPr="00A82077">
        <w:rPr>
          <w:sz w:val="20"/>
          <w:szCs w:val="20"/>
        </w:rPr>
        <w:t xml:space="preserve">(E-mail: </w:t>
      </w:r>
      <w:r w:rsidR="00727C32" w:rsidRPr="007D3269">
        <w:rPr>
          <w:rFonts w:hint="eastAsia"/>
          <w:sz w:val="20"/>
          <w:szCs w:val="20"/>
        </w:rPr>
        <w:t>hsing</w:t>
      </w:r>
      <w:r w:rsidR="00727C32" w:rsidRPr="007D3269">
        <w:rPr>
          <w:sz w:val="20"/>
          <w:szCs w:val="20"/>
        </w:rPr>
        <w:t>@</w:t>
      </w:r>
      <w:r w:rsidR="00727C32" w:rsidRPr="007D3269">
        <w:rPr>
          <w:rFonts w:hint="eastAsia"/>
          <w:sz w:val="20"/>
          <w:szCs w:val="20"/>
        </w:rPr>
        <w:t>cc.cust.edu.tw</w:t>
      </w:r>
      <w:r w:rsidRPr="00A82077">
        <w:rPr>
          <w:sz w:val="20"/>
          <w:szCs w:val="20"/>
        </w:rPr>
        <w:t>)</w:t>
      </w:r>
    </w:p>
    <w:p w:rsidR="00496CF7" w:rsidRPr="00A82077" w:rsidRDefault="003B1DD4" w:rsidP="00496CF7">
      <w:pPr>
        <w:spacing w:before="240" w:line="120" w:lineRule="auto"/>
        <w:ind w:firstLineChars="0" w:firstLine="198"/>
        <w:jc w:val="center"/>
        <w:rPr>
          <w:b/>
          <w:sz w:val="24"/>
          <w:szCs w:val="24"/>
        </w:rPr>
      </w:pPr>
      <w:r w:rsidRPr="003B1DD4">
        <w:rPr>
          <w:b/>
          <w:sz w:val="24"/>
          <w:szCs w:val="24"/>
        </w:rPr>
        <w:t>Abstract</w:t>
      </w:r>
    </w:p>
    <w:p w:rsidR="00517704" w:rsidRPr="00517704" w:rsidRDefault="00517704" w:rsidP="00BC35CB">
      <w:pPr>
        <w:spacing w:beforeLines="50" w:before="180" w:line="240" w:lineRule="exact"/>
        <w:ind w:firstLine="440"/>
        <w:rPr>
          <w:rFonts w:hAnsi="標楷體"/>
        </w:rPr>
      </w:pPr>
      <w:r w:rsidRPr="00517704">
        <w:rPr>
          <w:rFonts w:hAnsi="標楷體"/>
        </w:rPr>
        <w:t xml:space="preserve">Typology has been used in the field of architecture since the 18th century.  It is based on the idea of reason and classification.  It has also been applied in the design of the city, which Anthony </w:t>
      </w:r>
      <w:proofErr w:type="spellStart"/>
      <w:r w:rsidRPr="00517704">
        <w:rPr>
          <w:rFonts w:hAnsi="標楷體"/>
        </w:rPr>
        <w:t>Vidler</w:t>
      </w:r>
      <w:proofErr w:type="spellEnd"/>
      <w:r w:rsidRPr="00517704">
        <w:rPr>
          <w:rFonts w:hAnsi="標楷體"/>
        </w:rPr>
        <w:t xml:space="preserve"> called </w:t>
      </w:r>
      <w:r w:rsidRPr="00517704">
        <w:rPr>
          <w:rFonts w:hAnsi="標楷體"/>
        </w:rPr>
        <w:t>“</w:t>
      </w:r>
      <w:r w:rsidRPr="00517704">
        <w:rPr>
          <w:rFonts w:hAnsi="標楷體"/>
        </w:rPr>
        <w:t>The Third Typology.</w:t>
      </w:r>
      <w:r w:rsidRPr="00517704">
        <w:rPr>
          <w:rFonts w:hAnsi="標楷體"/>
        </w:rPr>
        <w:t>”</w:t>
      </w:r>
      <w:r w:rsidRPr="00517704">
        <w:rPr>
          <w:rFonts w:hAnsi="標楷體"/>
        </w:rPr>
        <w:t xml:space="preserve">  From Aldo Rossi</w:t>
      </w:r>
      <w:r w:rsidRPr="00517704">
        <w:rPr>
          <w:rFonts w:hAnsi="標楷體"/>
        </w:rPr>
        <w:t>’</w:t>
      </w:r>
      <w:r w:rsidRPr="00517704">
        <w:rPr>
          <w:rFonts w:hAnsi="標楷體"/>
        </w:rPr>
        <w:t xml:space="preserve">s study about the formal structure and typical institutions of the 18th century city, to Rob </w:t>
      </w:r>
      <w:proofErr w:type="spellStart"/>
      <w:r w:rsidRPr="00517704">
        <w:rPr>
          <w:rFonts w:hAnsi="標楷體"/>
        </w:rPr>
        <w:t>Krier</w:t>
      </w:r>
      <w:r w:rsidRPr="00517704">
        <w:rPr>
          <w:rFonts w:hAnsi="標楷體"/>
        </w:rPr>
        <w:t>’</w:t>
      </w:r>
      <w:r w:rsidRPr="00517704">
        <w:rPr>
          <w:rFonts w:hAnsi="標楷體"/>
        </w:rPr>
        <w:t>s</w:t>
      </w:r>
      <w:proofErr w:type="spellEnd"/>
      <w:r w:rsidRPr="00517704">
        <w:rPr>
          <w:rFonts w:hAnsi="標楷體"/>
        </w:rPr>
        <w:t xml:space="preserve"> analysis of urban space, it has provided a way to analyze and compose the city.</w:t>
      </w:r>
    </w:p>
    <w:p w:rsidR="00496CF7" w:rsidRPr="00A82077" w:rsidRDefault="003B1DD4" w:rsidP="00BC35CB">
      <w:pPr>
        <w:spacing w:beforeLines="50" w:before="180"/>
        <w:ind w:firstLineChars="0" w:firstLine="0"/>
        <w:rPr>
          <w:iCs/>
          <w:sz w:val="24"/>
          <w:szCs w:val="24"/>
        </w:rPr>
      </w:pPr>
      <w:r w:rsidRPr="003B1DD4">
        <w:rPr>
          <w:sz w:val="24"/>
          <w:szCs w:val="24"/>
        </w:rPr>
        <w:t>Keywords:</w:t>
      </w:r>
      <w:r w:rsidRPr="003B1DD4">
        <w:rPr>
          <w:rFonts w:hint="eastAsia"/>
          <w:sz w:val="24"/>
          <w:szCs w:val="24"/>
        </w:rPr>
        <w:t xml:space="preserve"> </w:t>
      </w:r>
      <w:r w:rsidR="007F2072">
        <w:rPr>
          <w:rFonts w:hint="eastAsia"/>
          <w:sz w:val="24"/>
          <w:szCs w:val="24"/>
        </w:rPr>
        <w:t xml:space="preserve">type, </w:t>
      </w:r>
      <w:r w:rsidR="00517704">
        <w:rPr>
          <w:rStyle w:val="a4"/>
          <w:rFonts w:hAnsi="標楷體" w:hint="eastAsia"/>
          <w:sz w:val="24"/>
          <w:szCs w:val="24"/>
        </w:rPr>
        <w:t>typology</w:t>
      </w:r>
      <w:r w:rsidR="007F2072">
        <w:rPr>
          <w:rStyle w:val="a4"/>
          <w:rFonts w:hAnsi="標楷體" w:hint="eastAsia"/>
          <w:sz w:val="24"/>
          <w:szCs w:val="24"/>
        </w:rPr>
        <w:t xml:space="preserve">, </w:t>
      </w:r>
      <w:r w:rsidR="002E5373">
        <w:rPr>
          <w:rStyle w:val="a4"/>
          <w:rFonts w:hAnsi="標楷體" w:hint="eastAsia"/>
          <w:sz w:val="24"/>
          <w:szCs w:val="24"/>
        </w:rPr>
        <w:t xml:space="preserve">transformation, </w:t>
      </w:r>
      <w:r w:rsidR="00517704">
        <w:rPr>
          <w:rStyle w:val="a4"/>
          <w:rFonts w:hAnsi="標楷體" w:hint="eastAsia"/>
          <w:sz w:val="24"/>
          <w:szCs w:val="24"/>
        </w:rPr>
        <w:t>urban design</w:t>
      </w:r>
    </w:p>
    <w:p w:rsidR="00860759" w:rsidRPr="00496CF7" w:rsidRDefault="00860759" w:rsidP="00496CF7">
      <w:pPr>
        <w:ind w:firstLine="440"/>
      </w:pPr>
    </w:p>
    <w:p w:rsidR="00E36B5B" w:rsidRPr="00E215C8" w:rsidRDefault="00E36B5B" w:rsidP="00E215C8">
      <w:pPr>
        <w:pStyle w:val="ae"/>
        <w:numPr>
          <w:ilvl w:val="0"/>
          <w:numId w:val="4"/>
        </w:numPr>
        <w:ind w:leftChars="0" w:firstLineChars="0"/>
        <w:rPr>
          <w:rFonts w:eastAsia="MS Mincho"/>
          <w:b/>
          <w:sz w:val="24"/>
          <w:szCs w:val="24"/>
          <w:lang w:eastAsia="ja-JP"/>
        </w:rPr>
      </w:pPr>
      <w:r w:rsidRPr="00E215C8">
        <w:rPr>
          <w:rFonts w:eastAsia="MS Mincho" w:hint="eastAsia"/>
          <w:b/>
          <w:sz w:val="24"/>
          <w:szCs w:val="24"/>
          <w:lang w:eastAsia="ja-JP"/>
        </w:rPr>
        <w:t>Introduction</w:t>
      </w:r>
    </w:p>
    <w:p w:rsidR="00E36B5B" w:rsidRPr="00E215C8" w:rsidRDefault="00E36B5B" w:rsidP="00C96757">
      <w:pPr>
        <w:ind w:firstLine="440"/>
        <w:rPr>
          <w:rFonts w:eastAsia="新細明體"/>
        </w:rPr>
      </w:pPr>
      <w:r w:rsidRPr="00E215C8">
        <w:rPr>
          <w:rFonts w:eastAsia="MS Mincho"/>
          <w:lang w:eastAsia="ja-JP"/>
        </w:rPr>
        <w:t xml:space="preserve">Typology has been used in the field of architecture since the 18th century.  It is based on the idea of reason and classification.  It has also been applied in the design of the city, which Anthony </w:t>
      </w:r>
      <w:proofErr w:type="spellStart"/>
      <w:r w:rsidRPr="00E215C8">
        <w:rPr>
          <w:rFonts w:eastAsia="MS Mincho"/>
          <w:lang w:eastAsia="ja-JP"/>
        </w:rPr>
        <w:t>Vidler</w:t>
      </w:r>
      <w:proofErr w:type="spellEnd"/>
      <w:r w:rsidRPr="00E215C8">
        <w:rPr>
          <w:rFonts w:eastAsia="MS Mincho"/>
          <w:lang w:eastAsia="ja-JP"/>
        </w:rPr>
        <w:t xml:space="preserve"> called “The Third Typology.”  From Aldo Rossi’s study about the formal structure and typical institutions of the 18th century city, to Rob </w:t>
      </w:r>
      <w:proofErr w:type="spellStart"/>
      <w:r w:rsidRPr="00E215C8">
        <w:rPr>
          <w:rFonts w:eastAsia="MS Mincho"/>
          <w:lang w:eastAsia="ja-JP"/>
        </w:rPr>
        <w:t>Krier’s</w:t>
      </w:r>
      <w:proofErr w:type="spellEnd"/>
      <w:r w:rsidRPr="00E215C8">
        <w:rPr>
          <w:rFonts w:eastAsia="MS Mincho"/>
          <w:lang w:eastAsia="ja-JP"/>
        </w:rPr>
        <w:t xml:space="preserve"> analysis of urban space, it has provided a way to analyze and compose the city.</w:t>
      </w:r>
    </w:p>
    <w:p w:rsidR="00E36B5B" w:rsidRPr="00E215C8" w:rsidRDefault="00E36B5B" w:rsidP="00E215C8">
      <w:pPr>
        <w:ind w:firstLineChars="100" w:firstLine="220"/>
        <w:rPr>
          <w:rFonts w:eastAsia="新細明體"/>
        </w:rPr>
      </w:pPr>
    </w:p>
    <w:p w:rsidR="00E36B5B" w:rsidRPr="00E215C8" w:rsidRDefault="00E36B5B" w:rsidP="00E215C8">
      <w:pPr>
        <w:ind w:firstLineChars="0" w:firstLine="0"/>
        <w:rPr>
          <w:rFonts w:eastAsia="新細明體"/>
          <w:b/>
          <w:sz w:val="24"/>
          <w:szCs w:val="24"/>
        </w:rPr>
      </w:pPr>
      <w:r w:rsidRPr="00E215C8">
        <w:rPr>
          <w:rFonts w:eastAsia="新細明體" w:hint="eastAsia"/>
          <w:b/>
          <w:sz w:val="24"/>
          <w:szCs w:val="24"/>
        </w:rPr>
        <w:t>2. The introduce of Typology in architectural and urban design theory</w:t>
      </w:r>
    </w:p>
    <w:p w:rsidR="00D43812" w:rsidRPr="00E215C8" w:rsidRDefault="00E36B5B" w:rsidP="00BC35CB">
      <w:pPr>
        <w:spacing w:beforeLines="50" w:before="180" w:afterLines="50" w:after="180"/>
        <w:ind w:firstLine="440"/>
        <w:rPr>
          <w:rFonts w:eastAsiaTheme="minorEastAsia"/>
        </w:rPr>
        <w:sectPr w:rsidR="00D43812" w:rsidRPr="00E215C8" w:rsidSect="0086075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pPr>
      <w:r w:rsidRPr="00E215C8">
        <w:rPr>
          <w:rFonts w:eastAsia="MS Mincho"/>
          <w:lang w:eastAsia="ja-JP"/>
        </w:rPr>
        <w:t xml:space="preserve">The first person who introduced the idea of type into architectural theory was </w:t>
      </w:r>
      <w:proofErr w:type="spellStart"/>
      <w:r w:rsidRPr="00E215C8">
        <w:rPr>
          <w:rFonts w:eastAsia="MS Mincho"/>
          <w:lang w:eastAsia="ja-JP"/>
        </w:rPr>
        <w:t>Quatremere</w:t>
      </w:r>
      <w:proofErr w:type="spellEnd"/>
      <w:r w:rsidRPr="00E215C8">
        <w:rPr>
          <w:rFonts w:eastAsia="MS Mincho"/>
          <w:lang w:eastAsia="ja-JP"/>
        </w:rPr>
        <w:t xml:space="preserve"> de Quincy.  He defined type as “...an object according to </w:t>
      </w:r>
      <w:proofErr w:type="spellStart"/>
      <w:r w:rsidRPr="00E215C8">
        <w:rPr>
          <w:rFonts w:eastAsia="MS Mincho"/>
          <w:lang w:eastAsia="ja-JP"/>
        </w:rPr>
        <w:t>which</w:t>
      </w:r>
      <w:r w:rsidRPr="00E215C8">
        <w:rPr>
          <w:rFonts w:eastAsiaTheme="minorEastAsia"/>
        </w:rPr>
        <w:t>one</w:t>
      </w:r>
      <w:proofErr w:type="spellEnd"/>
      <w:r w:rsidRPr="00E215C8">
        <w:rPr>
          <w:rFonts w:eastAsiaTheme="minorEastAsia"/>
        </w:rPr>
        <w:t xml:space="preserve"> can conceive works that do not resemble one another at all.”  In addition, he explained the value of type: “We also see that all inventions, notwithstanding subsequent changes, always retain their elementary principle in a way that is clear and manifest to the senses and to reason.  It is similar to a kind of nucleus around which the developments and variations of forms to which the object was susceptible gather and mesh.  Therefore a thousand things of every kind have come down to us, and one of the principle tasks of science and philosophy is to seek their origins and primary causes so as to grasp their purpose.  Here is what must be called ‘type’ in architecture, as in every other branch of human inventions and institutions....”</w:t>
      </w:r>
    </w:p>
    <w:p w:rsidR="00E215C8" w:rsidRDefault="00E36B5B" w:rsidP="00BC35CB">
      <w:pPr>
        <w:spacing w:beforeLines="50" w:before="180" w:afterLines="50" w:after="180"/>
        <w:ind w:firstLineChars="0" w:firstLine="0"/>
        <w:rPr>
          <w:rFonts w:eastAsiaTheme="minorEastAsia"/>
        </w:rPr>
      </w:pPr>
      <w:r w:rsidRPr="00E215C8">
        <w:rPr>
          <w:rFonts w:eastAsiaTheme="minorEastAsia"/>
          <w:vertAlign w:val="superscript"/>
        </w:rPr>
        <w:lastRenderedPageBreak/>
        <w:endnoteReference w:id="1"/>
      </w:r>
    </w:p>
    <w:p w:rsidR="00E36B5B" w:rsidRPr="00E215C8" w:rsidRDefault="00E36B5B" w:rsidP="00BC35CB">
      <w:pPr>
        <w:spacing w:beforeLines="50" w:before="180" w:afterLines="50" w:after="180"/>
        <w:ind w:firstLine="440"/>
        <w:rPr>
          <w:rFonts w:eastAsiaTheme="minorEastAsia"/>
        </w:rPr>
      </w:pPr>
      <w:proofErr w:type="spellStart"/>
      <w:r w:rsidRPr="00E215C8">
        <w:rPr>
          <w:rFonts w:eastAsiaTheme="minorEastAsia"/>
        </w:rPr>
        <w:t>Quatremere</w:t>
      </w:r>
      <w:proofErr w:type="spellEnd"/>
      <w:r w:rsidRPr="00E215C8">
        <w:rPr>
          <w:rFonts w:eastAsiaTheme="minorEastAsia"/>
        </w:rPr>
        <w:t xml:space="preserve"> regarded type as an elementary principle of architecture, a language which could guide people to understand meaning in architecture.</w:t>
      </w:r>
      <w:r w:rsidRPr="00E215C8">
        <w:rPr>
          <w:rFonts w:eastAsiaTheme="minorEastAsia"/>
          <w:vertAlign w:val="superscript"/>
        </w:rPr>
        <w:endnoteReference w:id="2"/>
      </w:r>
      <w:r w:rsidRPr="00E215C8">
        <w:rPr>
          <w:rFonts w:eastAsiaTheme="minorEastAsia"/>
        </w:rPr>
        <w:t xml:space="preserve">  Furthermore, he thought that type is not a static architectural element but a manipulative principle of creation.  Therefore, typology has become a strategy of the architecture design.  Architecture is not only described by types, but also designed through using them as a structure to which additional elements can </w:t>
      </w:r>
      <w:r w:rsidRPr="00E215C8">
        <w:rPr>
          <w:rFonts w:eastAsiaTheme="minorEastAsia"/>
        </w:rPr>
        <w:lastRenderedPageBreak/>
        <w:t>be added.</w:t>
      </w:r>
    </w:p>
    <w:p w:rsidR="00E36B5B" w:rsidRPr="00E215C8" w:rsidRDefault="00E36B5B" w:rsidP="00E215C8">
      <w:pPr>
        <w:ind w:firstLine="440"/>
        <w:rPr>
          <w:rFonts w:eastAsia="MS Mincho"/>
          <w:lang w:eastAsia="ja-JP"/>
        </w:rPr>
      </w:pPr>
      <w:r w:rsidRPr="00E215C8">
        <w:rPr>
          <w:rFonts w:eastAsia="MS Mincho"/>
          <w:lang w:eastAsia="ja-JP"/>
        </w:rPr>
        <w:t xml:space="preserve">Deriving from </w:t>
      </w:r>
      <w:proofErr w:type="spellStart"/>
      <w:r w:rsidRPr="00E215C8">
        <w:rPr>
          <w:rFonts w:eastAsia="MS Mincho"/>
          <w:lang w:eastAsia="ja-JP"/>
        </w:rPr>
        <w:t>Quatremere’s</w:t>
      </w:r>
      <w:proofErr w:type="spellEnd"/>
      <w:r w:rsidRPr="00E215C8">
        <w:rPr>
          <w:rFonts w:eastAsia="MS Mincho"/>
          <w:lang w:eastAsia="ja-JP"/>
        </w:rPr>
        <w:t xml:space="preserve"> concept of typology, the “Third Typology” has proposed using the typology as a strategy to analyze and design the cities.  The “Third Typology” regards the city as a formal structure that can be understood through its historical development.  It emphasizes the continuity of form and history.  The city is considered by </w:t>
      </w:r>
      <w:proofErr w:type="spellStart"/>
      <w:r w:rsidRPr="00E215C8">
        <w:rPr>
          <w:rFonts w:eastAsia="MS Mincho"/>
          <w:lang w:eastAsia="ja-JP"/>
        </w:rPr>
        <w:t>Vidler</w:t>
      </w:r>
      <w:proofErr w:type="spellEnd"/>
      <w:r w:rsidRPr="00E215C8">
        <w:rPr>
          <w:rFonts w:eastAsia="MS Mincho"/>
          <w:lang w:eastAsia="ja-JP"/>
        </w:rPr>
        <w:t xml:space="preserve"> as a whole, that all of its elements --buildings, streets, urban spaces, are associated in an indestructible chain of continuity and meaning.  Moreover, its physical structure discloses its past and present.</w:t>
      </w:r>
      <w:r w:rsidRPr="00E215C8">
        <w:rPr>
          <w:rFonts w:eastAsia="MS Mincho"/>
          <w:vertAlign w:val="superscript"/>
          <w:lang w:eastAsia="ja-JP"/>
        </w:rPr>
        <w:endnoteReference w:id="3"/>
      </w:r>
      <w:r w:rsidRPr="00E215C8">
        <w:rPr>
          <w:rFonts w:eastAsia="MS Mincho"/>
          <w:lang w:eastAsia="ja-JP"/>
        </w:rPr>
        <w:t xml:space="preserve">  Therefore, analyzing the types of the cities can enable us to understand the ideas and values of the cities and provide the structure for urban design.</w:t>
      </w:r>
    </w:p>
    <w:p w:rsidR="00E36B5B" w:rsidRPr="00E215C8" w:rsidRDefault="00E36B5B" w:rsidP="00E215C8">
      <w:pPr>
        <w:ind w:firstLine="440"/>
        <w:rPr>
          <w:rFonts w:eastAsiaTheme="minorEastAsia"/>
        </w:rPr>
      </w:pPr>
      <w:r w:rsidRPr="00E215C8">
        <w:rPr>
          <w:rFonts w:eastAsia="MS Mincho"/>
          <w:lang w:eastAsia="ja-JP"/>
        </w:rPr>
        <w:t xml:space="preserve">In addition, architects can improve the clarity of city structures and the meaning, associated through urban life by the use of typology.  Architects who work with types can resolve the problem inferred in the context.  As </w:t>
      </w:r>
      <w:proofErr w:type="spellStart"/>
      <w:r w:rsidRPr="00E215C8">
        <w:rPr>
          <w:rFonts w:eastAsia="MS Mincho"/>
          <w:lang w:eastAsia="ja-JP"/>
        </w:rPr>
        <w:t>Vidler</w:t>
      </w:r>
      <w:proofErr w:type="spellEnd"/>
      <w:r w:rsidRPr="00E215C8">
        <w:rPr>
          <w:rFonts w:eastAsia="MS Mincho"/>
          <w:lang w:eastAsia="ja-JP"/>
        </w:rPr>
        <w:t xml:space="preserve"> pointed out, typology is a strategy to make architects “direct their design skills to solving the questions of avenue, arcade, street and square, park and house, institution and equipment in a continuous typology of elements that together coheres with past fabric and present intervention to make one comprehensive experience of  the city.”</w:t>
      </w:r>
      <w:r w:rsidRPr="00E215C8">
        <w:rPr>
          <w:rFonts w:eastAsia="MS Mincho"/>
          <w:vertAlign w:val="superscript"/>
          <w:lang w:eastAsia="ja-JP"/>
        </w:rPr>
        <w:endnoteReference w:id="4"/>
      </w:r>
    </w:p>
    <w:p w:rsidR="00E36B5B" w:rsidRPr="00E215C8" w:rsidRDefault="00E36B5B" w:rsidP="00E215C8">
      <w:pPr>
        <w:ind w:firstLineChars="100" w:firstLine="220"/>
        <w:rPr>
          <w:rFonts w:eastAsiaTheme="minorEastAsia"/>
        </w:rPr>
      </w:pPr>
    </w:p>
    <w:p w:rsidR="00E36B5B" w:rsidRPr="00E215C8" w:rsidRDefault="00E36B5B" w:rsidP="00230B14">
      <w:pPr>
        <w:ind w:left="283" w:hangingChars="118" w:hanging="283"/>
        <w:rPr>
          <w:rFonts w:eastAsia="新細明體"/>
          <w:b/>
          <w:sz w:val="24"/>
          <w:szCs w:val="24"/>
        </w:rPr>
      </w:pPr>
      <w:r w:rsidRPr="00E215C8">
        <w:rPr>
          <w:rFonts w:eastAsia="新細明體" w:hint="eastAsia"/>
          <w:b/>
          <w:sz w:val="24"/>
          <w:szCs w:val="24"/>
        </w:rPr>
        <w:t xml:space="preserve">3. </w:t>
      </w:r>
      <w:r w:rsidRPr="00E215C8">
        <w:rPr>
          <w:rFonts w:eastAsia="MS Mincho"/>
          <w:b/>
          <w:sz w:val="24"/>
          <w:szCs w:val="24"/>
          <w:lang w:eastAsia="ja-JP"/>
        </w:rPr>
        <w:t>What is Typology?</w:t>
      </w:r>
      <w:r w:rsidRPr="00E215C8">
        <w:rPr>
          <w:rFonts w:eastAsia="新細明體" w:hint="eastAsia"/>
          <w:b/>
          <w:sz w:val="24"/>
          <w:szCs w:val="24"/>
        </w:rPr>
        <w:t xml:space="preserve"> (Ideas of Typology and </w:t>
      </w:r>
      <w:r w:rsidRPr="00E215C8">
        <w:rPr>
          <w:rFonts w:eastAsia="MS Mincho"/>
          <w:b/>
          <w:sz w:val="24"/>
          <w:szCs w:val="24"/>
          <w:lang w:eastAsia="ja-JP"/>
        </w:rPr>
        <w:t>Typology as a Strategy for Urban Design</w:t>
      </w:r>
      <w:r w:rsidRPr="00E215C8">
        <w:rPr>
          <w:rFonts w:eastAsia="新細明體" w:hint="eastAsia"/>
          <w:b/>
          <w:sz w:val="24"/>
          <w:szCs w:val="24"/>
        </w:rPr>
        <w:t>)</w:t>
      </w:r>
    </w:p>
    <w:p w:rsidR="007A23DC" w:rsidRDefault="00E36B5B" w:rsidP="00E215C8">
      <w:pPr>
        <w:ind w:firstLine="440"/>
        <w:rPr>
          <w:rFonts w:eastAsiaTheme="minorEastAsia"/>
        </w:rPr>
      </w:pPr>
      <w:r w:rsidRPr="00E215C8">
        <w:rPr>
          <w:rFonts w:eastAsia="MS Mincho"/>
          <w:lang w:eastAsia="ja-JP"/>
        </w:rPr>
        <w:t>Typology is a rational method to analyze and classify distinct visual organizations that are called types. As Hayden White said : “...the beginning of all understanding is classification...”</w:t>
      </w:r>
      <w:r w:rsidRPr="00E215C8">
        <w:rPr>
          <w:rFonts w:eastAsia="MS Mincho"/>
          <w:vertAlign w:val="superscript"/>
          <w:lang w:eastAsia="ja-JP"/>
        </w:rPr>
        <w:endnoteReference w:id="5"/>
      </w:r>
      <w:r w:rsidRPr="00E215C8">
        <w:rPr>
          <w:rFonts w:eastAsia="MS Mincho"/>
          <w:lang w:eastAsia="ja-JP"/>
        </w:rPr>
        <w:t xml:space="preserve">  Therefore, types are based on understandable distinctions.  When we understand one type, it is because we have found an order to it.  For example, we regard the basil</w:t>
      </w:r>
      <w:r w:rsidRPr="00230B14">
        <w:rPr>
          <w:rFonts w:eastAsia="MS Mincho"/>
          <w:lang w:eastAsia="ja-JP"/>
        </w:rPr>
        <w:t xml:space="preserve">ica (see figure 1) as one </w:t>
      </w:r>
      <w:r w:rsidRPr="00E215C8">
        <w:rPr>
          <w:rFonts w:eastAsia="MS Mincho"/>
          <w:lang w:eastAsia="ja-JP"/>
        </w:rPr>
        <w:t>type, because we know how it has been organized and the differences between this organization and all others.  Aldo Rossi thinks that the concept of type is a logical structuring principle of architecture.  He regards the architectural artifact as a structure.  In addition, this structure is exposed and can be recognized in the artifact itself.  Therefore, “...typology presents itself as the study of types of elements that cannot be further reduced, elements of a city as well as of an architecture.”</w:t>
      </w:r>
      <w:r w:rsidRPr="00E215C8">
        <w:rPr>
          <w:rFonts w:eastAsia="MS Mincho"/>
          <w:vertAlign w:val="superscript"/>
          <w:lang w:eastAsia="ja-JP"/>
        </w:rPr>
        <w:endnoteReference w:id="6"/>
      </w:r>
    </w:p>
    <w:p w:rsidR="00E215C8" w:rsidRPr="00E215C8" w:rsidRDefault="00E215C8" w:rsidP="00E215C8">
      <w:pPr>
        <w:ind w:firstLine="440"/>
        <w:rPr>
          <w:rFonts w:eastAsiaTheme="minorEastAsia"/>
        </w:rPr>
      </w:pPr>
    </w:p>
    <w:p w:rsidR="00E215C8" w:rsidRPr="00E215C8" w:rsidRDefault="00E215C8" w:rsidP="00E215C8">
      <w:pPr>
        <w:ind w:firstLineChars="0" w:firstLine="0"/>
        <w:rPr>
          <w:rFonts w:eastAsia="新細明體"/>
          <w:b/>
          <w:sz w:val="24"/>
          <w:szCs w:val="24"/>
        </w:rPr>
      </w:pPr>
      <w:r w:rsidRPr="00E215C8">
        <w:rPr>
          <w:rFonts w:eastAsia="新細明體" w:hint="eastAsia"/>
          <w:b/>
          <w:sz w:val="24"/>
          <w:szCs w:val="24"/>
        </w:rPr>
        <w:t xml:space="preserve">3.1 </w:t>
      </w:r>
      <w:r w:rsidRPr="00E215C8">
        <w:rPr>
          <w:rFonts w:eastAsia="MS Mincho"/>
          <w:b/>
          <w:sz w:val="24"/>
          <w:szCs w:val="24"/>
          <w:lang w:eastAsia="ja-JP"/>
        </w:rPr>
        <w:t>Definition of Type</w:t>
      </w:r>
    </w:p>
    <w:p w:rsidR="00E215C8" w:rsidRPr="00E215C8" w:rsidRDefault="00E215C8" w:rsidP="00E215C8">
      <w:pPr>
        <w:ind w:firstLine="440"/>
        <w:rPr>
          <w:rFonts w:eastAsia="MS Mincho"/>
          <w:lang w:eastAsia="ja-JP"/>
        </w:rPr>
      </w:pPr>
      <w:r w:rsidRPr="00E215C8">
        <w:rPr>
          <w:rFonts w:eastAsia="MS Mincho"/>
          <w:lang w:eastAsia="ja-JP"/>
        </w:rPr>
        <w:t>Basically, type can be said as “ a group of objects characterized by the same formal structure.”  Furthermore, type might even represent “the act of thinking in groups.”</w:t>
      </w:r>
      <w:r w:rsidRPr="00E215C8">
        <w:rPr>
          <w:rFonts w:eastAsia="MS Mincho"/>
          <w:vertAlign w:val="superscript"/>
          <w:lang w:eastAsia="ja-JP"/>
        </w:rPr>
        <w:endnoteReference w:id="7"/>
      </w:r>
      <w:r w:rsidRPr="00E215C8">
        <w:rPr>
          <w:rFonts w:eastAsia="MS Mincho"/>
          <w:lang w:eastAsia="ja-JP"/>
        </w:rPr>
        <w:t xml:space="preserve">  For example, one may talk about housing in general; however, “the act of thinking in groups” will push toward talking about housing as single houses, as courtyard houses, as </w:t>
      </w:r>
      <w:proofErr w:type="spellStart"/>
      <w:r w:rsidRPr="00E215C8">
        <w:rPr>
          <w:rFonts w:eastAsia="MS Mincho"/>
          <w:lang w:eastAsia="ja-JP"/>
        </w:rPr>
        <w:t>rowhouses</w:t>
      </w:r>
      <w:proofErr w:type="spellEnd"/>
      <w:r w:rsidRPr="00E215C8">
        <w:rPr>
          <w:rFonts w:eastAsia="MS Mincho"/>
          <w:lang w:eastAsia="ja-JP"/>
        </w:rPr>
        <w:t>, as apartments.  The idea of group understanding provides a way to understand the classification of architectural and urban elements using structural similarities.</w:t>
      </w:r>
    </w:p>
    <w:p w:rsidR="00E215C8" w:rsidRPr="00E215C8" w:rsidRDefault="00E215C8" w:rsidP="00E215C8">
      <w:pPr>
        <w:ind w:firstLine="440"/>
        <w:rPr>
          <w:rFonts w:eastAsia="MS Mincho"/>
          <w:lang w:eastAsia="ja-JP"/>
        </w:rPr>
      </w:pPr>
      <w:r w:rsidRPr="00E215C8">
        <w:rPr>
          <w:rFonts w:eastAsia="MS Mincho"/>
          <w:lang w:eastAsia="ja-JP"/>
        </w:rPr>
        <w:t xml:space="preserve">However, type is not an abstract formal structure; it implies meaning.  It must connect </w:t>
      </w:r>
      <w:r w:rsidRPr="00E215C8">
        <w:rPr>
          <w:rFonts w:eastAsia="MS Mincho"/>
          <w:lang w:eastAsia="ja-JP"/>
        </w:rPr>
        <w:lastRenderedPageBreak/>
        <w:t xml:space="preserve">with the reality -- the history.  As Rafael </w:t>
      </w:r>
      <w:proofErr w:type="spellStart"/>
      <w:r w:rsidRPr="00E215C8">
        <w:rPr>
          <w:rFonts w:eastAsia="MS Mincho"/>
          <w:lang w:eastAsia="ja-JP"/>
        </w:rPr>
        <w:t>Moneo</w:t>
      </w:r>
      <w:proofErr w:type="spellEnd"/>
      <w:r w:rsidRPr="00E215C8">
        <w:rPr>
          <w:rFonts w:eastAsia="MS Mincho"/>
          <w:lang w:eastAsia="ja-JP"/>
        </w:rPr>
        <w:t xml:space="preserve"> said: “...type as a formal structure is also intimately connected with reality -- with a vast hierarchy of concerns running from social activity to building construction.  Ultimately, the group defining a type must be rooted in this reality as well as an abstract geometry.”</w:t>
      </w:r>
      <w:r w:rsidRPr="00E215C8">
        <w:rPr>
          <w:rFonts w:eastAsia="MS Mincho"/>
          <w:vertAlign w:val="superscript"/>
          <w:lang w:eastAsia="ja-JP"/>
        </w:rPr>
        <w:endnoteReference w:id="8"/>
      </w:r>
      <w:r w:rsidRPr="00E215C8">
        <w:rPr>
          <w:rFonts w:eastAsia="MS Mincho"/>
          <w:lang w:eastAsia="ja-JP"/>
        </w:rPr>
        <w:t xml:space="preserve">  This means type has a precise position in history, and therefore it is understandable.  Type represents the ideas and values of history.  In other words, type influences the meaning of the architecture form through the interaction of organization and architectural elements.</w:t>
      </w:r>
    </w:p>
    <w:p w:rsidR="00E215C8" w:rsidRPr="00E215C8" w:rsidRDefault="00E215C8" w:rsidP="00E215C8">
      <w:pPr>
        <w:ind w:firstLine="440"/>
        <w:rPr>
          <w:rFonts w:eastAsiaTheme="minorEastAsia"/>
        </w:rPr>
      </w:pPr>
    </w:p>
    <w:tbl>
      <w:tblPr>
        <w:tblStyle w:val="af2"/>
        <w:tblW w:w="0" w:type="auto"/>
        <w:tblLook w:val="04A0" w:firstRow="1" w:lastRow="0" w:firstColumn="1" w:lastColumn="0" w:noHBand="0" w:noVBand="1"/>
      </w:tblPr>
      <w:tblGrid>
        <w:gridCol w:w="4207"/>
        <w:gridCol w:w="4089"/>
      </w:tblGrid>
      <w:tr w:rsidR="007A23DC" w:rsidTr="007A23DC">
        <w:tc>
          <w:tcPr>
            <w:tcW w:w="4296" w:type="dxa"/>
          </w:tcPr>
          <w:p w:rsidR="007A23DC" w:rsidRDefault="007A23DC" w:rsidP="00BC35CB">
            <w:pPr>
              <w:spacing w:beforeLines="50" w:before="180" w:afterLines="50" w:after="180"/>
              <w:ind w:firstLineChars="0" w:firstLine="0"/>
              <w:rPr>
                <w:rFonts w:eastAsiaTheme="minorEastAsia"/>
                <w:sz w:val="21"/>
                <w:szCs w:val="21"/>
              </w:rPr>
            </w:pPr>
            <w:r>
              <w:rPr>
                <w:rFonts w:eastAsiaTheme="minorEastAsia"/>
                <w:noProof/>
                <w:sz w:val="21"/>
                <w:szCs w:val="21"/>
              </w:rPr>
              <w:drawing>
                <wp:inline distT="0" distB="0" distL="0" distR="0">
                  <wp:extent cx="2590800" cy="1530875"/>
                  <wp:effectExtent l="0" t="0" r="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5634" cy="1533731"/>
                          </a:xfrm>
                          <a:prstGeom prst="rect">
                            <a:avLst/>
                          </a:prstGeom>
                          <a:noFill/>
                        </pic:spPr>
                      </pic:pic>
                    </a:graphicData>
                  </a:graphic>
                </wp:inline>
              </w:drawing>
            </w:r>
          </w:p>
        </w:tc>
        <w:tc>
          <w:tcPr>
            <w:tcW w:w="4181" w:type="dxa"/>
          </w:tcPr>
          <w:p w:rsidR="007A23DC" w:rsidRDefault="007A23DC" w:rsidP="00BC35CB">
            <w:pPr>
              <w:spacing w:beforeLines="50" w:before="180" w:afterLines="50" w:after="180"/>
              <w:ind w:firstLineChars="0" w:firstLine="0"/>
              <w:rPr>
                <w:rFonts w:eastAsiaTheme="minorEastAsia"/>
                <w:sz w:val="21"/>
                <w:szCs w:val="21"/>
              </w:rPr>
            </w:pPr>
            <w:r>
              <w:rPr>
                <w:rFonts w:eastAsiaTheme="minorEastAsia"/>
                <w:noProof/>
                <w:sz w:val="21"/>
                <w:szCs w:val="21"/>
              </w:rPr>
              <w:drawing>
                <wp:inline distT="0" distB="0" distL="0" distR="0">
                  <wp:extent cx="2514600" cy="2149916"/>
                  <wp:effectExtent l="0" t="0" r="0" b="317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9353" cy="2153980"/>
                          </a:xfrm>
                          <a:prstGeom prst="rect">
                            <a:avLst/>
                          </a:prstGeom>
                          <a:noFill/>
                        </pic:spPr>
                      </pic:pic>
                    </a:graphicData>
                  </a:graphic>
                </wp:inline>
              </w:drawing>
            </w:r>
          </w:p>
        </w:tc>
      </w:tr>
      <w:tr w:rsidR="007A23DC" w:rsidTr="007A23DC">
        <w:tc>
          <w:tcPr>
            <w:tcW w:w="4296" w:type="dxa"/>
          </w:tcPr>
          <w:p w:rsidR="007A23DC" w:rsidRPr="00E215C8" w:rsidRDefault="007A23DC" w:rsidP="00E215C8">
            <w:pPr>
              <w:spacing w:line="240" w:lineRule="exact"/>
              <w:ind w:firstLineChars="0" w:firstLine="0"/>
              <w:rPr>
                <w:rFonts w:eastAsia="MS Mincho"/>
                <w:sz w:val="20"/>
                <w:szCs w:val="20"/>
                <w:lang w:eastAsia="ja-JP"/>
              </w:rPr>
            </w:pPr>
            <w:r w:rsidRPr="00E215C8">
              <w:rPr>
                <w:rFonts w:eastAsia="MS Mincho"/>
                <w:sz w:val="20"/>
                <w:szCs w:val="20"/>
                <w:lang w:eastAsia="ja-JP"/>
              </w:rPr>
              <w:t>Figure 1  Plan of Basilica</w:t>
            </w:r>
          </w:p>
          <w:p w:rsidR="007A23DC" w:rsidRPr="00E215C8" w:rsidRDefault="007A23DC" w:rsidP="00E215C8">
            <w:pPr>
              <w:spacing w:line="240" w:lineRule="exact"/>
              <w:ind w:firstLineChars="0" w:firstLine="0"/>
              <w:rPr>
                <w:rFonts w:eastAsia="新細明體"/>
                <w:i/>
                <w:sz w:val="20"/>
                <w:szCs w:val="20"/>
              </w:rPr>
            </w:pPr>
            <w:r w:rsidRPr="00E215C8">
              <w:rPr>
                <w:rFonts w:eastAsia="MS Mincho"/>
                <w:i/>
                <w:sz w:val="20"/>
                <w:szCs w:val="20"/>
                <w:lang w:eastAsia="ja-JP"/>
              </w:rPr>
              <w:t>(Basilica of Trajan, Rome, 98-112:  (a) entrance, (b) altars surrounded by tribunals in apses, (c) libraries, (d) Trajan’s Column.)</w:t>
            </w:r>
          </w:p>
          <w:p w:rsidR="007A23DC" w:rsidRPr="00E215C8" w:rsidRDefault="007A23DC" w:rsidP="00BC35CB">
            <w:pPr>
              <w:spacing w:beforeLines="50" w:before="180" w:afterLines="50" w:after="180" w:line="240" w:lineRule="exact"/>
              <w:ind w:firstLineChars="0" w:firstLine="0"/>
              <w:rPr>
                <w:rFonts w:eastAsiaTheme="minorEastAsia"/>
                <w:sz w:val="20"/>
                <w:szCs w:val="20"/>
              </w:rPr>
            </w:pPr>
            <w:r w:rsidRPr="00E215C8">
              <w:rPr>
                <w:rFonts w:eastAsia="新細明體" w:hint="eastAsia"/>
                <w:sz w:val="20"/>
                <w:szCs w:val="20"/>
              </w:rPr>
              <w:t>Source: redrawing from Jordan, 1991: p.95.</w:t>
            </w:r>
          </w:p>
        </w:tc>
        <w:tc>
          <w:tcPr>
            <w:tcW w:w="4181" w:type="dxa"/>
          </w:tcPr>
          <w:p w:rsidR="007A23DC" w:rsidRPr="00E215C8" w:rsidRDefault="007A23DC" w:rsidP="00E215C8">
            <w:pPr>
              <w:spacing w:line="240" w:lineRule="exact"/>
              <w:ind w:firstLineChars="0" w:firstLine="0"/>
              <w:rPr>
                <w:rFonts w:eastAsia="新細明體"/>
                <w:sz w:val="20"/>
                <w:szCs w:val="20"/>
              </w:rPr>
            </w:pPr>
            <w:r w:rsidRPr="00E215C8">
              <w:rPr>
                <w:rFonts w:eastAsia="MS Mincho"/>
                <w:sz w:val="20"/>
                <w:szCs w:val="20"/>
                <w:lang w:eastAsia="ja-JP"/>
              </w:rPr>
              <w:t xml:space="preserve">Figure </w:t>
            </w:r>
            <w:r w:rsidRPr="00E215C8">
              <w:rPr>
                <w:rFonts w:eastAsia="新細明體" w:hint="eastAsia"/>
                <w:sz w:val="20"/>
                <w:szCs w:val="20"/>
              </w:rPr>
              <w:t>2</w:t>
            </w:r>
            <w:r w:rsidRPr="00E215C8">
              <w:rPr>
                <w:rFonts w:eastAsia="MS Mincho"/>
                <w:sz w:val="20"/>
                <w:szCs w:val="20"/>
                <w:lang w:eastAsia="ja-JP"/>
              </w:rPr>
              <w:t xml:space="preserve">  Plan of </w:t>
            </w:r>
            <w:r w:rsidRPr="00E215C8">
              <w:rPr>
                <w:rFonts w:eastAsia="新細明體" w:hint="eastAsia"/>
                <w:sz w:val="20"/>
                <w:szCs w:val="20"/>
              </w:rPr>
              <w:t>Greek Cross Church (St. Mark</w:t>
            </w:r>
            <w:r w:rsidRPr="00E215C8">
              <w:rPr>
                <w:rFonts w:eastAsia="新細明體"/>
                <w:sz w:val="20"/>
                <w:szCs w:val="20"/>
              </w:rPr>
              <w:t>’</w:t>
            </w:r>
            <w:r w:rsidRPr="00E215C8">
              <w:rPr>
                <w:rFonts w:eastAsia="新細明體" w:hint="eastAsia"/>
                <w:sz w:val="20"/>
                <w:szCs w:val="20"/>
              </w:rPr>
              <w:t>s, Venice)</w:t>
            </w:r>
          </w:p>
          <w:p w:rsidR="007A23DC" w:rsidRPr="00E215C8" w:rsidRDefault="007A23DC" w:rsidP="00BC35CB">
            <w:pPr>
              <w:spacing w:beforeLines="50" w:before="180" w:afterLines="50" w:after="180" w:line="240" w:lineRule="exact"/>
              <w:ind w:firstLineChars="0" w:firstLine="0"/>
              <w:rPr>
                <w:rFonts w:eastAsiaTheme="minorEastAsia"/>
                <w:sz w:val="20"/>
                <w:szCs w:val="20"/>
              </w:rPr>
            </w:pPr>
            <w:r w:rsidRPr="00E215C8">
              <w:rPr>
                <w:rFonts w:eastAsia="新細明體" w:hint="eastAsia"/>
                <w:sz w:val="20"/>
                <w:szCs w:val="20"/>
              </w:rPr>
              <w:t>Source: redrawing from Jordan, 1991: p.77.</w:t>
            </w:r>
          </w:p>
        </w:tc>
      </w:tr>
    </w:tbl>
    <w:p w:rsidR="007A23DC" w:rsidRDefault="007A23DC" w:rsidP="007A23DC">
      <w:pPr>
        <w:spacing w:line="240" w:lineRule="exact"/>
        <w:ind w:firstLineChars="0" w:firstLine="0"/>
        <w:rPr>
          <w:rFonts w:eastAsia="新細明體"/>
          <w:b/>
          <w:sz w:val="21"/>
          <w:szCs w:val="21"/>
        </w:rPr>
      </w:pPr>
    </w:p>
    <w:p w:rsidR="007A23DC" w:rsidRPr="00E215C8" w:rsidRDefault="007A23DC" w:rsidP="00E215C8">
      <w:pPr>
        <w:ind w:firstLine="440"/>
        <w:rPr>
          <w:rFonts w:eastAsia="MS Mincho"/>
          <w:lang w:eastAsia="ja-JP"/>
        </w:rPr>
      </w:pPr>
      <w:r w:rsidRPr="00E215C8">
        <w:rPr>
          <w:rFonts w:eastAsia="MS Mincho"/>
          <w:lang w:eastAsia="ja-JP"/>
        </w:rPr>
        <w:t>For instance, the plan of Savannah (</w:t>
      </w:r>
      <w:r w:rsidRPr="00230B14">
        <w:rPr>
          <w:rFonts w:eastAsia="MS Mincho"/>
          <w:lang w:eastAsia="ja-JP"/>
        </w:rPr>
        <w:t>see figure 3) is a t</w:t>
      </w:r>
      <w:r w:rsidRPr="00E215C8">
        <w:rPr>
          <w:rFonts w:eastAsia="MS Mincho"/>
          <w:lang w:eastAsia="ja-JP"/>
        </w:rPr>
        <w:t>ype of city.  Its equal distribution of squares implies the social equality--which derived from the social ideas and values of the founder of the city.  The analysis of typology can provide us a way to understand different ideas and values of a society.</w:t>
      </w:r>
    </w:p>
    <w:p w:rsidR="007A23DC" w:rsidRPr="00E215C8" w:rsidRDefault="007A23DC" w:rsidP="00E215C8">
      <w:pPr>
        <w:ind w:firstLineChars="100" w:firstLine="221"/>
        <w:rPr>
          <w:rFonts w:eastAsia="MS Mincho"/>
          <w:b/>
          <w:lang w:eastAsia="ja-JP"/>
        </w:rPr>
      </w:pPr>
    </w:p>
    <w:p w:rsidR="007A23DC" w:rsidRPr="00E215C8" w:rsidRDefault="007A23DC" w:rsidP="00E215C8">
      <w:pPr>
        <w:ind w:firstLineChars="0" w:firstLine="0"/>
        <w:rPr>
          <w:rFonts w:eastAsia="新細明體"/>
          <w:b/>
          <w:sz w:val="24"/>
          <w:szCs w:val="24"/>
        </w:rPr>
      </w:pPr>
      <w:r w:rsidRPr="00E215C8">
        <w:rPr>
          <w:rFonts w:eastAsia="新細明體" w:hint="eastAsia"/>
          <w:b/>
          <w:sz w:val="24"/>
          <w:szCs w:val="24"/>
        </w:rPr>
        <w:t xml:space="preserve">3.2 </w:t>
      </w:r>
      <w:r w:rsidRPr="00E215C8">
        <w:rPr>
          <w:rFonts w:eastAsia="MS Mincho"/>
          <w:b/>
          <w:sz w:val="24"/>
          <w:szCs w:val="24"/>
          <w:lang w:eastAsia="ja-JP"/>
        </w:rPr>
        <w:t>Selection of Types</w:t>
      </w:r>
    </w:p>
    <w:p w:rsidR="007A23DC" w:rsidRPr="00230B14" w:rsidRDefault="007A23DC" w:rsidP="00E215C8">
      <w:pPr>
        <w:ind w:firstLine="440"/>
        <w:rPr>
          <w:rFonts w:eastAsia="MS Mincho"/>
          <w:lang w:eastAsia="ja-JP"/>
        </w:rPr>
      </w:pPr>
      <w:r w:rsidRPr="00E215C8">
        <w:rPr>
          <w:rFonts w:eastAsia="MS Mincho"/>
          <w:lang w:eastAsia="ja-JP"/>
        </w:rPr>
        <w:t>The selection of type is dependent on the ideas and meaning that it implies.  Type is the irreducible combination of elements -- its form and content, that represents ideas.  For example, the central-planned church of Greek Cross</w:t>
      </w:r>
      <w:r w:rsidRPr="00230B14">
        <w:rPr>
          <w:rFonts w:eastAsia="MS Mincho"/>
          <w:lang w:eastAsia="ja-JP"/>
        </w:rPr>
        <w:t xml:space="preserve"> (see figure 2) is a type of church.  The combination of its elements represents the religious ideas that can be read through the understanding of tradition and history.  Meaning is dependent upon the choice of type and the ideas that it infers within a particular culture.  For instance, when an architect chooses the Greek Cross plan as a type for designing a church rather than other types, it is because this specific type has meaning that can be understood within that specific culture.</w:t>
      </w:r>
    </w:p>
    <w:p w:rsidR="007A23DC" w:rsidRPr="00E215C8" w:rsidRDefault="007A23DC" w:rsidP="00230B14">
      <w:pPr>
        <w:ind w:firstLine="440"/>
        <w:rPr>
          <w:rFonts w:eastAsiaTheme="minorEastAsia"/>
        </w:rPr>
      </w:pPr>
      <w:r w:rsidRPr="00230B14">
        <w:rPr>
          <w:rFonts w:eastAsia="MS Mincho"/>
          <w:lang w:eastAsia="ja-JP"/>
        </w:rPr>
        <w:lastRenderedPageBreak/>
        <w:t xml:space="preserve">When an architect chooses a type as the base of a design, there are always ideas behind the choice of type.  For instance, William Penn laid out the plan of Philadelphia (see figure 7) by referring to </w:t>
      </w:r>
      <w:proofErr w:type="spellStart"/>
      <w:r w:rsidRPr="00230B14">
        <w:rPr>
          <w:rFonts w:eastAsia="MS Mincho"/>
          <w:lang w:eastAsia="ja-JP"/>
        </w:rPr>
        <w:t>Cataneo’s</w:t>
      </w:r>
      <w:proofErr w:type="spellEnd"/>
      <w:r w:rsidRPr="00230B14">
        <w:rPr>
          <w:rFonts w:eastAsia="MS Mincho"/>
          <w:lang w:eastAsia="ja-JP"/>
        </w:rPr>
        <w:t xml:space="preserve"> Ideal City plan (see figure 6).  T</w:t>
      </w:r>
      <w:r w:rsidRPr="00E215C8">
        <w:rPr>
          <w:rFonts w:eastAsia="MS Mincho"/>
          <w:lang w:eastAsia="ja-JP"/>
        </w:rPr>
        <w:t>his plan represented the idea that he hoped to build his own Ideal City for a democracy.  He then transformed his choice of type to fit his ideas and values, to make the form more precise.</w:t>
      </w:r>
    </w:p>
    <w:p w:rsidR="007A23DC" w:rsidRPr="00E215C8" w:rsidRDefault="007A23DC" w:rsidP="00E215C8">
      <w:pPr>
        <w:ind w:firstLine="440"/>
        <w:rPr>
          <w:rFonts w:eastAsiaTheme="minorEastAsia"/>
        </w:rPr>
      </w:pPr>
    </w:p>
    <w:p w:rsidR="007A23DC" w:rsidRPr="00E215C8" w:rsidRDefault="007A23DC" w:rsidP="00E215C8">
      <w:pPr>
        <w:ind w:firstLineChars="0" w:firstLine="0"/>
        <w:rPr>
          <w:rFonts w:eastAsia="新細明體"/>
          <w:b/>
          <w:sz w:val="24"/>
          <w:szCs w:val="24"/>
        </w:rPr>
      </w:pPr>
      <w:r w:rsidRPr="00E215C8">
        <w:rPr>
          <w:rFonts w:eastAsia="新細明體" w:hint="eastAsia"/>
          <w:b/>
          <w:sz w:val="24"/>
          <w:szCs w:val="24"/>
        </w:rPr>
        <w:t xml:space="preserve">3.3 </w:t>
      </w:r>
      <w:r w:rsidRPr="00E215C8">
        <w:rPr>
          <w:rFonts w:eastAsia="MS Mincho"/>
          <w:b/>
          <w:sz w:val="24"/>
          <w:szCs w:val="24"/>
          <w:lang w:eastAsia="ja-JP"/>
        </w:rPr>
        <w:t>Transformation of Type</w:t>
      </w:r>
      <w:r w:rsidRPr="00E215C8">
        <w:rPr>
          <w:rFonts w:eastAsia="新細明體" w:hint="eastAsia"/>
          <w:b/>
          <w:sz w:val="24"/>
          <w:szCs w:val="24"/>
        </w:rPr>
        <w:t>s</w:t>
      </w:r>
    </w:p>
    <w:p w:rsidR="007A23DC" w:rsidRPr="00E215C8" w:rsidRDefault="007A23DC" w:rsidP="00E215C8">
      <w:pPr>
        <w:ind w:firstLine="440"/>
        <w:rPr>
          <w:rFonts w:eastAsia="MS Mincho"/>
          <w:lang w:eastAsia="ja-JP"/>
        </w:rPr>
      </w:pPr>
      <w:r w:rsidRPr="00E215C8">
        <w:rPr>
          <w:rFonts w:eastAsia="MS Mincho"/>
          <w:lang w:eastAsia="ja-JP"/>
        </w:rPr>
        <w:t xml:space="preserve">The concept of the type, the irreducible combination of elements, implies the idea of transformation.  According to Rafael </w:t>
      </w:r>
      <w:proofErr w:type="spellStart"/>
      <w:r w:rsidRPr="00E215C8">
        <w:rPr>
          <w:rFonts w:eastAsia="MS Mincho"/>
          <w:lang w:eastAsia="ja-JP"/>
        </w:rPr>
        <w:t>Moneo</w:t>
      </w:r>
      <w:proofErr w:type="spellEnd"/>
      <w:r w:rsidRPr="00E215C8">
        <w:rPr>
          <w:rFonts w:eastAsia="MS Mincho"/>
          <w:lang w:eastAsia="ja-JP"/>
        </w:rPr>
        <w:t xml:space="preserve">, </w:t>
      </w:r>
      <w:proofErr w:type="spellStart"/>
      <w:r w:rsidRPr="00E215C8">
        <w:rPr>
          <w:rFonts w:eastAsia="MS Mincho"/>
          <w:lang w:eastAsia="ja-JP"/>
        </w:rPr>
        <w:t>Quatremere</w:t>
      </w:r>
      <w:proofErr w:type="spellEnd"/>
      <w:r w:rsidRPr="00E215C8">
        <w:rPr>
          <w:rFonts w:eastAsia="MS Mincho"/>
          <w:lang w:eastAsia="ja-JP"/>
        </w:rPr>
        <w:t xml:space="preserve"> de Quincy thought that: “the concept of type enabled architecture to reconstruct its link with the past, forming a kind of metaphorical connection with the moment when man, ..., confronted the problem of architecture and identified it in a form.”</w:t>
      </w:r>
      <w:r w:rsidRPr="00E215C8">
        <w:rPr>
          <w:rFonts w:eastAsia="MS Mincho"/>
          <w:vertAlign w:val="superscript"/>
          <w:lang w:eastAsia="ja-JP"/>
        </w:rPr>
        <w:endnoteReference w:id="9"/>
      </w:r>
      <w:r w:rsidRPr="00E215C8">
        <w:rPr>
          <w:rFonts w:eastAsia="MS Mincho"/>
          <w:lang w:eastAsia="ja-JP"/>
        </w:rPr>
        <w:t xml:space="preserve">  Through the shift of context and history, type has been transformed.  When an architect selects the types from history, these selected types can be transformed to fit the particular context and culture which he is working in.  In addition, the ideas of the selected types will be retained in the fundamental design.  As Anthony </w:t>
      </w:r>
      <w:proofErr w:type="spellStart"/>
      <w:r w:rsidRPr="00E215C8">
        <w:rPr>
          <w:rFonts w:eastAsia="MS Mincho"/>
          <w:lang w:eastAsia="ja-JP"/>
        </w:rPr>
        <w:t>Vidler</w:t>
      </w:r>
      <w:proofErr w:type="spellEnd"/>
      <w:r w:rsidRPr="00E215C8">
        <w:rPr>
          <w:rFonts w:eastAsia="MS Mincho"/>
          <w:lang w:eastAsia="ja-JP"/>
        </w:rPr>
        <w:t xml:space="preserve"> points out, “when a series of typical forms are selected from the past of the city, they do not come, however dismembered, deprived of their original political and social meaning.  The original sense of the form, the layers of accrued implication deposited by time and human experience cannot be lightly brushed away</w:t>
      </w:r>
      <w:r w:rsidRPr="00E215C8">
        <w:rPr>
          <w:rFonts w:eastAsia="新細明體"/>
        </w:rPr>
        <w:t xml:space="preserve"> ...</w:t>
      </w:r>
      <w:r w:rsidRPr="00E215C8">
        <w:rPr>
          <w:rFonts w:eastAsia="MS Mincho"/>
          <w:lang w:eastAsia="ja-JP"/>
        </w:rPr>
        <w:t xml:space="preserve">  Rather, the carried meanings of these types may be used to provide a key to their newly invested meaning.”</w:t>
      </w:r>
      <w:r w:rsidRPr="00E215C8">
        <w:rPr>
          <w:rFonts w:eastAsia="MS Mincho"/>
          <w:vertAlign w:val="superscript"/>
          <w:lang w:eastAsia="ja-JP"/>
        </w:rPr>
        <w:endnoteReference w:id="10"/>
      </w:r>
      <w:r w:rsidRPr="00E215C8">
        <w:rPr>
          <w:rFonts w:eastAsia="MS Mincho"/>
          <w:lang w:eastAsia="ja-JP"/>
        </w:rPr>
        <w:t xml:space="preserve">  Therefore, “type is not only a static architectural element; it is also an operative principle of creation.”</w:t>
      </w:r>
      <w:r w:rsidRPr="00E215C8">
        <w:rPr>
          <w:rFonts w:eastAsia="MS Mincho"/>
          <w:vertAlign w:val="superscript"/>
          <w:lang w:eastAsia="ja-JP"/>
        </w:rPr>
        <w:endnoteReference w:id="11"/>
      </w:r>
    </w:p>
    <w:p w:rsidR="007A23DC" w:rsidRPr="00E215C8" w:rsidRDefault="007A23DC" w:rsidP="00E215C8">
      <w:pPr>
        <w:ind w:firstLine="440"/>
        <w:rPr>
          <w:rFonts w:eastAsia="MS Mincho"/>
          <w:lang w:eastAsia="ja-JP"/>
        </w:rPr>
      </w:pPr>
      <w:r w:rsidRPr="00E215C8">
        <w:rPr>
          <w:rFonts w:eastAsia="MS Mincho"/>
          <w:lang w:eastAsia="ja-JP"/>
        </w:rPr>
        <w:t xml:space="preserve">Speaking of the transformation of type, Rafael </w:t>
      </w:r>
      <w:proofErr w:type="spellStart"/>
      <w:r w:rsidRPr="00E215C8">
        <w:rPr>
          <w:rFonts w:eastAsia="MS Mincho"/>
          <w:lang w:eastAsia="ja-JP"/>
        </w:rPr>
        <w:t>Moneo</w:t>
      </w:r>
      <w:proofErr w:type="spellEnd"/>
      <w:r w:rsidRPr="00E215C8">
        <w:rPr>
          <w:rFonts w:eastAsia="MS Mincho"/>
          <w:lang w:eastAsia="ja-JP"/>
        </w:rPr>
        <w:t xml:space="preserve"> has described some strategies about the transformation.  He said: “In this continuous process of transformation, the architect can extrapolate from the type, change its use; he can distort the type by means of transformation of scale; he can overlap different types to produce new ones.  He can use formal quotation of a known type in a different context, as well as create new types by a radical change in the techniques already employed.”</w:t>
      </w:r>
      <w:r w:rsidRPr="00E215C8">
        <w:rPr>
          <w:rFonts w:eastAsia="MS Mincho"/>
          <w:vertAlign w:val="superscript"/>
          <w:lang w:eastAsia="ja-JP"/>
        </w:rPr>
        <w:endnoteReference w:id="12"/>
      </w:r>
      <w:r w:rsidRPr="00E215C8">
        <w:rPr>
          <w:rFonts w:eastAsia="MS Mincho"/>
          <w:lang w:eastAsia="ja-JP"/>
        </w:rPr>
        <w:t xml:space="preserve">  This provides some sense about the manipulation of the types.</w:t>
      </w:r>
    </w:p>
    <w:p w:rsidR="007A23DC" w:rsidRPr="00E215C8" w:rsidRDefault="007A23DC" w:rsidP="00E215C8">
      <w:pPr>
        <w:ind w:firstLineChars="0" w:firstLine="0"/>
        <w:rPr>
          <w:rFonts w:eastAsia="新細明體"/>
        </w:rPr>
      </w:pPr>
    </w:p>
    <w:p w:rsidR="007A23DC" w:rsidRPr="00E215C8" w:rsidRDefault="007A23DC" w:rsidP="00E215C8">
      <w:pPr>
        <w:ind w:firstLineChars="0" w:firstLine="0"/>
        <w:rPr>
          <w:rFonts w:eastAsia="新細明體"/>
          <w:b/>
          <w:sz w:val="24"/>
          <w:szCs w:val="24"/>
        </w:rPr>
      </w:pPr>
      <w:r w:rsidRPr="00E215C8">
        <w:rPr>
          <w:rFonts w:eastAsia="新細明體" w:hint="eastAsia"/>
          <w:b/>
          <w:sz w:val="24"/>
          <w:szCs w:val="24"/>
        </w:rPr>
        <w:t xml:space="preserve">3.4 </w:t>
      </w:r>
      <w:r w:rsidRPr="00E215C8">
        <w:rPr>
          <w:rFonts w:eastAsia="MS Mincho"/>
          <w:b/>
          <w:sz w:val="24"/>
          <w:szCs w:val="24"/>
          <w:lang w:eastAsia="ja-JP"/>
        </w:rPr>
        <w:t>Typology as a Strategy for Urban Design</w:t>
      </w:r>
    </w:p>
    <w:p w:rsidR="007A23DC" w:rsidRPr="00E215C8" w:rsidRDefault="007A23DC" w:rsidP="00E215C8">
      <w:pPr>
        <w:ind w:firstLine="440"/>
        <w:rPr>
          <w:rFonts w:eastAsia="MS Mincho"/>
          <w:lang w:eastAsia="ja-JP"/>
        </w:rPr>
      </w:pPr>
      <w:r w:rsidRPr="00E215C8">
        <w:rPr>
          <w:rFonts w:eastAsia="MS Mincho"/>
          <w:lang w:eastAsia="ja-JP"/>
        </w:rPr>
        <w:t>The use of typology is an important strategy for urban design.  By using types to organize the city, an architect can rationally control urban forms and make improvements for urban life.  Because of that “a sense of urbanism or a process of city planning was one of the procedures by which the Enlightenment aestheticized absolute power -- parceling and redistributing it through a utopia of rationalized space.”</w:t>
      </w:r>
      <w:r w:rsidRPr="00E215C8">
        <w:rPr>
          <w:rFonts w:eastAsia="MS Mincho"/>
          <w:vertAlign w:val="superscript"/>
          <w:lang w:eastAsia="ja-JP"/>
        </w:rPr>
        <w:endnoteReference w:id="13"/>
      </w:r>
    </w:p>
    <w:p w:rsidR="007A23DC" w:rsidRPr="00E215C8" w:rsidRDefault="007A23DC" w:rsidP="00E215C8">
      <w:pPr>
        <w:ind w:firstLine="440"/>
        <w:rPr>
          <w:rFonts w:eastAsia="MS Mincho"/>
          <w:lang w:eastAsia="ja-JP"/>
        </w:rPr>
      </w:pPr>
      <w:r w:rsidRPr="00E215C8">
        <w:rPr>
          <w:rFonts w:eastAsia="MS Mincho"/>
          <w:lang w:eastAsia="ja-JP"/>
        </w:rPr>
        <w:t>Therefore, “type is no longer a neutral structure found in history but rather an analytical and experimental structure which now can be used to operate on the skeleton of history; it becomes an apparatus, an instrument for analysis and measure.”</w:t>
      </w:r>
      <w:r w:rsidRPr="00E215C8">
        <w:rPr>
          <w:rFonts w:eastAsia="MS Mincho"/>
          <w:vertAlign w:val="superscript"/>
          <w:lang w:eastAsia="ja-JP"/>
        </w:rPr>
        <w:endnoteReference w:id="14"/>
      </w:r>
    </w:p>
    <w:p w:rsidR="007A23DC" w:rsidRPr="00E215C8" w:rsidRDefault="007A23DC" w:rsidP="00E215C8">
      <w:pPr>
        <w:ind w:firstLineChars="0" w:firstLine="0"/>
        <w:rPr>
          <w:rFonts w:eastAsia="新細明體"/>
        </w:rPr>
      </w:pPr>
    </w:p>
    <w:p w:rsidR="007A23DC" w:rsidRPr="00F05319" w:rsidRDefault="007A23DC" w:rsidP="00F05319">
      <w:pPr>
        <w:ind w:left="283" w:hangingChars="118" w:hanging="283"/>
        <w:rPr>
          <w:rFonts w:eastAsia="新細明體"/>
          <w:b/>
          <w:sz w:val="24"/>
          <w:szCs w:val="24"/>
        </w:rPr>
      </w:pPr>
      <w:r w:rsidRPr="00F05319">
        <w:rPr>
          <w:rFonts w:eastAsia="新細明體" w:hint="eastAsia"/>
          <w:b/>
          <w:sz w:val="24"/>
          <w:szCs w:val="24"/>
        </w:rPr>
        <w:t xml:space="preserve">4. </w:t>
      </w:r>
      <w:r w:rsidRPr="00F05319">
        <w:rPr>
          <w:rFonts w:eastAsia="MS Mincho"/>
          <w:b/>
          <w:sz w:val="24"/>
          <w:szCs w:val="24"/>
          <w:lang w:eastAsia="ja-JP"/>
        </w:rPr>
        <w:t>How does typology -- the choice of types, help to improve the understanding of the city?</w:t>
      </w:r>
    </w:p>
    <w:p w:rsidR="007A23DC" w:rsidRPr="00F05319" w:rsidRDefault="007A23DC" w:rsidP="00F05319">
      <w:pPr>
        <w:ind w:firstLine="440"/>
        <w:rPr>
          <w:rFonts w:eastAsia="MS Mincho"/>
          <w:lang w:eastAsia="ja-JP"/>
        </w:rPr>
      </w:pPr>
      <w:r w:rsidRPr="00F05319">
        <w:rPr>
          <w:rFonts w:eastAsia="MS Mincho"/>
          <w:lang w:eastAsia="ja-JP"/>
        </w:rPr>
        <w:t>The use of typology in urban design is an important tactic in increasing the understanding of the city.  During the process of choosing the elements of individual buildings, places, and the urban typology presents the ideas and values of a culture.  In this way people can understand the city by reading it like a text.  Regarding the city as a text, Aldo Rossi said: “The possibility for reading the city with any continuity resides in its dominant formal and spatial characteristics.”</w:t>
      </w:r>
      <w:r w:rsidRPr="00F05319">
        <w:rPr>
          <w:rFonts w:eastAsia="MS Mincho"/>
          <w:vertAlign w:val="superscript"/>
          <w:lang w:eastAsia="ja-JP"/>
        </w:rPr>
        <w:endnoteReference w:id="15"/>
      </w:r>
      <w:r w:rsidRPr="00F05319">
        <w:rPr>
          <w:rFonts w:eastAsia="MS Mincho"/>
          <w:lang w:eastAsia="ja-JP"/>
        </w:rPr>
        <w:t xml:space="preserve">  However, in order to prevent confusion, the relations between urban structure and architectural and urban elements must be usually coherent.  Typology can help create the coherence of the city because of three characteristics: first, type presents itself as a clear form; second, type is a reference of historical ideas and values; third, type can be transformed to fit a particular physical and cultural context.</w:t>
      </w:r>
    </w:p>
    <w:p w:rsidR="007A23DC" w:rsidRPr="00F05319" w:rsidRDefault="00F05319" w:rsidP="00F05319">
      <w:pPr>
        <w:tabs>
          <w:tab w:val="left" w:pos="5910"/>
        </w:tabs>
        <w:ind w:firstLine="440"/>
        <w:rPr>
          <w:rFonts w:eastAsia="新細明體"/>
        </w:rPr>
      </w:pPr>
      <w:r>
        <w:rPr>
          <w:rFonts w:eastAsia="新細明體"/>
        </w:rPr>
        <w:tab/>
      </w:r>
    </w:p>
    <w:p w:rsidR="007A23DC" w:rsidRPr="00F05319" w:rsidRDefault="007A23DC" w:rsidP="00F05319">
      <w:pPr>
        <w:ind w:firstLineChars="0" w:firstLine="0"/>
        <w:rPr>
          <w:rFonts w:eastAsia="新細明體"/>
          <w:b/>
          <w:sz w:val="24"/>
          <w:szCs w:val="24"/>
        </w:rPr>
      </w:pPr>
      <w:r w:rsidRPr="00F05319">
        <w:rPr>
          <w:rFonts w:eastAsia="新細明體" w:hint="eastAsia"/>
          <w:b/>
          <w:sz w:val="24"/>
          <w:szCs w:val="24"/>
        </w:rPr>
        <w:t xml:space="preserve">4.1 </w:t>
      </w:r>
      <w:r w:rsidRPr="00F05319">
        <w:rPr>
          <w:rFonts w:eastAsia="MS Mincho"/>
          <w:b/>
          <w:sz w:val="24"/>
          <w:szCs w:val="24"/>
          <w:lang w:eastAsia="ja-JP"/>
        </w:rPr>
        <w:t>Type Presents Itself as a Clear Form</w:t>
      </w:r>
    </w:p>
    <w:p w:rsidR="007A23DC" w:rsidRPr="00F05319" w:rsidRDefault="007A23DC" w:rsidP="00F05319">
      <w:pPr>
        <w:ind w:firstLine="440"/>
        <w:rPr>
          <w:rFonts w:eastAsia="MS Mincho"/>
          <w:lang w:eastAsia="ja-JP"/>
        </w:rPr>
      </w:pPr>
      <w:r w:rsidRPr="00F05319">
        <w:rPr>
          <w:rFonts w:eastAsia="MS Mincho"/>
          <w:lang w:eastAsia="ja-JP"/>
        </w:rPr>
        <w:t>The clarity of type enables us to read and comprehend the city.  For instance, if we look at the plans of New Orleans (see figure 4) and Savannah (see figure 3), we can easily distinguish them as two different types of urban organizations.  Although both of them are constructed through similar grid systems, the different distribution of open spaces make them different types.  The ideas of these two types are also different.  The plan of New Orleans which has one central open space in one city presents the concentration of social and political activities reflecting its French origins (see figure 5).  The plan of Savannah which has homogeneous arrangement of open spaces shows the social equality idealized by its founder and designer.</w:t>
      </w:r>
    </w:p>
    <w:p w:rsidR="007A23DC" w:rsidRPr="007A23DC" w:rsidRDefault="007A23DC" w:rsidP="007A23DC">
      <w:pPr>
        <w:spacing w:line="240" w:lineRule="exact"/>
        <w:ind w:firstLineChars="0" w:firstLine="0"/>
        <w:rPr>
          <w:rFonts w:eastAsia="新細明體"/>
          <w:sz w:val="24"/>
          <w:szCs w:val="24"/>
        </w:rPr>
      </w:pPr>
    </w:p>
    <w:tbl>
      <w:tblPr>
        <w:tblStyle w:val="af2"/>
        <w:tblW w:w="0" w:type="auto"/>
        <w:tblLook w:val="04A0" w:firstRow="1" w:lastRow="0" w:firstColumn="1" w:lastColumn="0" w:noHBand="0" w:noVBand="1"/>
      </w:tblPr>
      <w:tblGrid>
        <w:gridCol w:w="3501"/>
        <w:gridCol w:w="4795"/>
      </w:tblGrid>
      <w:tr w:rsidR="007A23DC" w:rsidTr="007A23DC">
        <w:tc>
          <w:tcPr>
            <w:tcW w:w="3652" w:type="dxa"/>
          </w:tcPr>
          <w:p w:rsidR="007A23DC" w:rsidRDefault="007A23DC" w:rsidP="007A23DC">
            <w:pPr>
              <w:ind w:firstLineChars="0" w:firstLine="0"/>
              <w:rPr>
                <w:rFonts w:eastAsia="新細明體"/>
                <w:sz w:val="24"/>
                <w:szCs w:val="24"/>
              </w:rPr>
            </w:pPr>
            <w:r>
              <w:rPr>
                <w:rFonts w:eastAsia="新細明體"/>
                <w:noProof/>
                <w:sz w:val="24"/>
                <w:szCs w:val="24"/>
              </w:rPr>
              <w:drawing>
                <wp:inline distT="0" distB="0" distL="0" distR="0">
                  <wp:extent cx="2159000" cy="2315702"/>
                  <wp:effectExtent l="0" t="0" r="0" b="8890"/>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0" cy="2315702"/>
                          </a:xfrm>
                          <a:prstGeom prst="rect">
                            <a:avLst/>
                          </a:prstGeom>
                          <a:noFill/>
                        </pic:spPr>
                      </pic:pic>
                    </a:graphicData>
                  </a:graphic>
                </wp:inline>
              </w:drawing>
            </w:r>
          </w:p>
        </w:tc>
        <w:tc>
          <w:tcPr>
            <w:tcW w:w="4870" w:type="dxa"/>
          </w:tcPr>
          <w:p w:rsidR="007A23DC" w:rsidRDefault="007A23DC" w:rsidP="007A23DC">
            <w:pPr>
              <w:ind w:firstLineChars="0" w:firstLine="0"/>
              <w:rPr>
                <w:rFonts w:eastAsia="新細明體"/>
                <w:sz w:val="24"/>
                <w:szCs w:val="24"/>
              </w:rPr>
            </w:pPr>
            <w:r>
              <w:rPr>
                <w:rFonts w:eastAsia="新細明體"/>
                <w:noProof/>
                <w:sz w:val="24"/>
                <w:szCs w:val="24"/>
              </w:rPr>
              <w:drawing>
                <wp:inline distT="0" distB="0" distL="0" distR="0">
                  <wp:extent cx="3009408" cy="2235200"/>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2059" cy="2237169"/>
                          </a:xfrm>
                          <a:prstGeom prst="rect">
                            <a:avLst/>
                          </a:prstGeom>
                          <a:noFill/>
                        </pic:spPr>
                      </pic:pic>
                    </a:graphicData>
                  </a:graphic>
                </wp:inline>
              </w:drawing>
            </w:r>
          </w:p>
        </w:tc>
      </w:tr>
      <w:tr w:rsidR="007A23DC" w:rsidTr="007A23DC">
        <w:tc>
          <w:tcPr>
            <w:tcW w:w="3652" w:type="dxa"/>
          </w:tcPr>
          <w:p w:rsidR="007A23DC" w:rsidRPr="00F05319" w:rsidRDefault="007A23DC" w:rsidP="00F05319">
            <w:pPr>
              <w:spacing w:line="240" w:lineRule="exact"/>
              <w:ind w:firstLineChars="0" w:firstLine="0"/>
              <w:rPr>
                <w:rFonts w:eastAsia="新細明體"/>
                <w:sz w:val="20"/>
                <w:szCs w:val="20"/>
              </w:rPr>
            </w:pPr>
            <w:r w:rsidRPr="00F05319">
              <w:rPr>
                <w:rFonts w:eastAsia="新細明體"/>
                <w:sz w:val="20"/>
                <w:szCs w:val="20"/>
              </w:rPr>
              <w:t>Figure 3 Savannah: 1733.</w:t>
            </w:r>
          </w:p>
          <w:p w:rsidR="007A23DC" w:rsidRPr="00F05319" w:rsidRDefault="007A23DC" w:rsidP="00F05319">
            <w:pPr>
              <w:spacing w:line="240" w:lineRule="exact"/>
              <w:ind w:firstLineChars="0" w:firstLine="0"/>
              <w:rPr>
                <w:rFonts w:eastAsia="新細明體"/>
                <w:sz w:val="20"/>
                <w:szCs w:val="20"/>
              </w:rPr>
            </w:pPr>
            <w:r w:rsidRPr="00F05319">
              <w:rPr>
                <w:rFonts w:eastAsia="新細明體" w:hint="eastAsia"/>
                <w:sz w:val="20"/>
                <w:szCs w:val="20"/>
              </w:rPr>
              <w:t>Source: redrawing from Bacon, 1976: p. 217.</w:t>
            </w:r>
          </w:p>
        </w:tc>
        <w:tc>
          <w:tcPr>
            <w:tcW w:w="4870" w:type="dxa"/>
          </w:tcPr>
          <w:p w:rsidR="007A23DC" w:rsidRPr="00F05319" w:rsidRDefault="007A23DC" w:rsidP="00F05319">
            <w:pPr>
              <w:spacing w:line="240" w:lineRule="exact"/>
              <w:ind w:firstLineChars="0" w:firstLine="0"/>
              <w:rPr>
                <w:rFonts w:eastAsia="新細明體"/>
                <w:sz w:val="20"/>
                <w:szCs w:val="20"/>
              </w:rPr>
            </w:pPr>
            <w:r w:rsidRPr="00F05319">
              <w:rPr>
                <w:rFonts w:eastAsia="新細明體"/>
                <w:sz w:val="20"/>
                <w:szCs w:val="20"/>
              </w:rPr>
              <w:t>Figure</w:t>
            </w:r>
            <w:r w:rsidRPr="00F05319">
              <w:rPr>
                <w:rFonts w:eastAsia="新細明體" w:hint="eastAsia"/>
                <w:sz w:val="20"/>
                <w:szCs w:val="20"/>
              </w:rPr>
              <w:t xml:space="preserve"> 4 New Orleans: 1720.</w:t>
            </w:r>
          </w:p>
          <w:p w:rsidR="007A23DC" w:rsidRPr="00F05319" w:rsidRDefault="007A23DC" w:rsidP="00F05319">
            <w:pPr>
              <w:spacing w:line="240" w:lineRule="exact"/>
              <w:ind w:firstLineChars="0" w:firstLine="0"/>
              <w:rPr>
                <w:rFonts w:eastAsia="新細明體"/>
                <w:sz w:val="20"/>
                <w:szCs w:val="20"/>
              </w:rPr>
            </w:pPr>
            <w:r w:rsidRPr="00F05319">
              <w:rPr>
                <w:rFonts w:eastAsia="新細明體" w:hint="eastAsia"/>
                <w:sz w:val="20"/>
                <w:szCs w:val="20"/>
              </w:rPr>
              <w:t>Source: redrawing from Reps, 1992: p. 83.</w:t>
            </w:r>
          </w:p>
        </w:tc>
      </w:tr>
    </w:tbl>
    <w:p w:rsidR="007A23DC" w:rsidRDefault="007A23DC" w:rsidP="007A23DC">
      <w:pPr>
        <w:spacing w:line="240" w:lineRule="exact"/>
        <w:ind w:firstLineChars="0" w:firstLine="0"/>
        <w:rPr>
          <w:rFonts w:eastAsia="新細明體"/>
          <w:sz w:val="24"/>
          <w:szCs w:val="24"/>
        </w:rPr>
      </w:pPr>
    </w:p>
    <w:p w:rsidR="00D537DF" w:rsidRPr="00F05319" w:rsidRDefault="00D537DF" w:rsidP="00F05319">
      <w:pPr>
        <w:tabs>
          <w:tab w:val="left" w:pos="5674"/>
        </w:tabs>
        <w:ind w:firstLineChars="0" w:firstLine="0"/>
        <w:rPr>
          <w:rFonts w:eastAsia="新細明體"/>
          <w:b/>
          <w:sz w:val="24"/>
          <w:szCs w:val="24"/>
        </w:rPr>
      </w:pPr>
      <w:r w:rsidRPr="00F05319">
        <w:rPr>
          <w:rFonts w:eastAsia="新細明體" w:hint="eastAsia"/>
          <w:b/>
          <w:sz w:val="24"/>
          <w:szCs w:val="24"/>
        </w:rPr>
        <w:t xml:space="preserve">4.2 </w:t>
      </w:r>
      <w:r w:rsidRPr="00F05319">
        <w:rPr>
          <w:rFonts w:eastAsia="MS Mincho"/>
          <w:b/>
          <w:sz w:val="24"/>
          <w:szCs w:val="24"/>
          <w:lang w:eastAsia="ja-JP"/>
        </w:rPr>
        <w:t>Type is a Reference of Historical Ideas and Values</w:t>
      </w:r>
      <w:r w:rsidR="00F05319" w:rsidRPr="00F05319">
        <w:rPr>
          <w:rFonts w:eastAsia="MS Mincho"/>
          <w:b/>
          <w:sz w:val="24"/>
          <w:szCs w:val="24"/>
          <w:lang w:eastAsia="ja-JP"/>
        </w:rPr>
        <w:tab/>
      </w:r>
    </w:p>
    <w:p w:rsidR="00D537DF" w:rsidRPr="00F05319" w:rsidRDefault="00D537DF" w:rsidP="00F05319">
      <w:pPr>
        <w:ind w:firstLine="440"/>
        <w:rPr>
          <w:rFonts w:eastAsia="MS Mincho"/>
          <w:lang w:eastAsia="ja-JP"/>
        </w:rPr>
      </w:pPr>
      <w:r w:rsidRPr="00F05319">
        <w:rPr>
          <w:rFonts w:eastAsia="MS Mincho"/>
          <w:lang w:eastAsia="ja-JP"/>
        </w:rPr>
        <w:lastRenderedPageBreak/>
        <w:t xml:space="preserve">By the use of implication people understand the city and experience the organization as a particular type.  Moreover, people read ideas and values in types because that type refers to historical ideas and values.  For example, the ideal city plan which was proposed by </w:t>
      </w:r>
      <w:proofErr w:type="spellStart"/>
      <w:r w:rsidRPr="00F05319">
        <w:rPr>
          <w:rFonts w:eastAsia="MS Mincho"/>
          <w:lang w:eastAsia="ja-JP"/>
        </w:rPr>
        <w:t>Pietro</w:t>
      </w:r>
      <w:proofErr w:type="spellEnd"/>
      <w:r w:rsidRPr="00F05319">
        <w:rPr>
          <w:rFonts w:eastAsia="MS Mincho"/>
          <w:lang w:eastAsia="ja-JP"/>
        </w:rPr>
        <w:t xml:space="preserve"> di </w:t>
      </w:r>
      <w:proofErr w:type="spellStart"/>
      <w:r w:rsidRPr="00F05319">
        <w:rPr>
          <w:rFonts w:eastAsia="MS Mincho"/>
          <w:lang w:eastAsia="ja-JP"/>
        </w:rPr>
        <w:t>Giacomo</w:t>
      </w:r>
      <w:proofErr w:type="spellEnd"/>
      <w:r w:rsidRPr="00F05319">
        <w:rPr>
          <w:rFonts w:eastAsia="MS Mincho"/>
          <w:lang w:eastAsia="ja-JP"/>
        </w:rPr>
        <w:t xml:space="preserve"> </w:t>
      </w:r>
      <w:proofErr w:type="spellStart"/>
      <w:r w:rsidRPr="00F05319">
        <w:rPr>
          <w:rFonts w:eastAsia="MS Mincho"/>
          <w:lang w:eastAsia="ja-JP"/>
        </w:rPr>
        <w:t>Cataneo</w:t>
      </w:r>
      <w:proofErr w:type="spellEnd"/>
      <w:r w:rsidRPr="00F05319">
        <w:rPr>
          <w:rFonts w:eastAsia="MS Mincho"/>
          <w:lang w:eastAsia="ja-JP"/>
        </w:rPr>
        <w:t xml:space="preserve"> in 1567 (see figure 6) is a significant type of urban structure.  The idea of harmonious order and formal balance are important notions of the Renaissance and have great influence on two American city plans -- Savannah and Philadelphia.  Comparing the plans of Savannah and Philadelphia with </w:t>
      </w:r>
      <w:proofErr w:type="spellStart"/>
      <w:r w:rsidRPr="00F05319">
        <w:rPr>
          <w:rFonts w:eastAsia="MS Mincho"/>
          <w:lang w:eastAsia="ja-JP"/>
        </w:rPr>
        <w:t>Cataneo’s</w:t>
      </w:r>
      <w:proofErr w:type="spellEnd"/>
      <w:r w:rsidRPr="00F05319">
        <w:rPr>
          <w:rFonts w:eastAsia="MS Mincho"/>
          <w:lang w:eastAsia="ja-JP"/>
        </w:rPr>
        <w:t xml:space="preserve"> ideal plan, we can see similar organization.  The choice of a specific type implies that certain values and ideas are preferred by a society.  The differences between the organization of Philadelphia and Savannah describe fundamentally different ideas and values.</w:t>
      </w:r>
    </w:p>
    <w:p w:rsidR="007A23DC" w:rsidRPr="00D537DF" w:rsidRDefault="007A23DC" w:rsidP="00F05319">
      <w:pPr>
        <w:ind w:firstLine="480"/>
        <w:rPr>
          <w:rFonts w:eastAsia="新細明體"/>
          <w:sz w:val="24"/>
          <w:szCs w:val="24"/>
        </w:rPr>
      </w:pPr>
    </w:p>
    <w:tbl>
      <w:tblPr>
        <w:tblStyle w:val="af2"/>
        <w:tblW w:w="0" w:type="auto"/>
        <w:tblLook w:val="04A0" w:firstRow="1" w:lastRow="0" w:firstColumn="1" w:lastColumn="0" w:noHBand="0" w:noVBand="1"/>
      </w:tblPr>
      <w:tblGrid>
        <w:gridCol w:w="4030"/>
        <w:gridCol w:w="4266"/>
      </w:tblGrid>
      <w:tr w:rsidR="00D537DF" w:rsidTr="00D537DF">
        <w:tc>
          <w:tcPr>
            <w:tcW w:w="4181" w:type="dxa"/>
          </w:tcPr>
          <w:p w:rsidR="00D537DF" w:rsidRDefault="00D537DF" w:rsidP="00D537DF">
            <w:pPr>
              <w:ind w:firstLineChars="0" w:firstLine="0"/>
              <w:rPr>
                <w:rFonts w:eastAsia="新細明體"/>
                <w:sz w:val="24"/>
                <w:szCs w:val="24"/>
              </w:rPr>
            </w:pPr>
            <w:r>
              <w:rPr>
                <w:rFonts w:eastAsia="新細明體"/>
                <w:noProof/>
                <w:sz w:val="24"/>
                <w:szCs w:val="24"/>
              </w:rPr>
              <w:drawing>
                <wp:inline distT="0" distB="0" distL="0" distR="0">
                  <wp:extent cx="2501900" cy="2650649"/>
                  <wp:effectExtent l="0" t="0" r="0" b="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7161" cy="2656223"/>
                          </a:xfrm>
                          <a:prstGeom prst="rect">
                            <a:avLst/>
                          </a:prstGeom>
                          <a:noFill/>
                        </pic:spPr>
                      </pic:pic>
                    </a:graphicData>
                  </a:graphic>
                </wp:inline>
              </w:drawing>
            </w:r>
          </w:p>
        </w:tc>
        <w:tc>
          <w:tcPr>
            <w:tcW w:w="4181" w:type="dxa"/>
          </w:tcPr>
          <w:p w:rsidR="00D537DF" w:rsidRDefault="00D537DF" w:rsidP="00D537DF">
            <w:pPr>
              <w:ind w:firstLineChars="0" w:firstLine="0"/>
              <w:rPr>
                <w:rFonts w:eastAsia="新細明體"/>
                <w:sz w:val="24"/>
                <w:szCs w:val="24"/>
              </w:rPr>
            </w:pPr>
            <w:r>
              <w:rPr>
                <w:rFonts w:eastAsia="新細明體"/>
                <w:noProof/>
                <w:sz w:val="24"/>
                <w:szCs w:val="24"/>
              </w:rPr>
              <w:drawing>
                <wp:inline distT="0" distB="0" distL="0" distR="0">
                  <wp:extent cx="2656840" cy="2533650"/>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6840" cy="2533650"/>
                          </a:xfrm>
                          <a:prstGeom prst="rect">
                            <a:avLst/>
                          </a:prstGeom>
                          <a:noFill/>
                        </pic:spPr>
                      </pic:pic>
                    </a:graphicData>
                  </a:graphic>
                </wp:inline>
              </w:drawing>
            </w:r>
          </w:p>
        </w:tc>
      </w:tr>
      <w:tr w:rsidR="00D537DF" w:rsidRPr="00F05319" w:rsidTr="00D537DF">
        <w:tc>
          <w:tcPr>
            <w:tcW w:w="4181" w:type="dxa"/>
          </w:tcPr>
          <w:p w:rsidR="00D537DF" w:rsidRPr="00F05319" w:rsidRDefault="00D537DF" w:rsidP="00F05319">
            <w:pPr>
              <w:spacing w:line="240" w:lineRule="exact"/>
              <w:ind w:firstLineChars="0" w:firstLine="0"/>
              <w:jc w:val="left"/>
              <w:rPr>
                <w:rFonts w:eastAsia="新細明體"/>
                <w:sz w:val="20"/>
                <w:szCs w:val="20"/>
              </w:rPr>
            </w:pPr>
            <w:r w:rsidRPr="00F05319">
              <w:rPr>
                <w:rFonts w:eastAsia="MS Mincho"/>
                <w:sz w:val="20"/>
                <w:szCs w:val="20"/>
                <w:lang w:eastAsia="ja-JP"/>
              </w:rPr>
              <w:t xml:space="preserve">Figure 5 View of </w:t>
            </w:r>
            <w:proofErr w:type="spellStart"/>
            <w:r w:rsidRPr="00F05319">
              <w:rPr>
                <w:rFonts w:eastAsia="MS Mincho"/>
                <w:sz w:val="20"/>
                <w:szCs w:val="20"/>
                <w:lang w:eastAsia="ja-JP"/>
              </w:rPr>
              <w:t>Vitry</w:t>
            </w:r>
            <w:proofErr w:type="spellEnd"/>
            <w:r w:rsidRPr="00F05319">
              <w:rPr>
                <w:rFonts w:eastAsia="MS Mincho"/>
                <w:sz w:val="20"/>
                <w:szCs w:val="20"/>
                <w:lang w:eastAsia="ja-JP"/>
              </w:rPr>
              <w:t>-le-Francois, France: 1634.</w:t>
            </w:r>
          </w:p>
          <w:p w:rsidR="00D537DF" w:rsidRPr="00F05319" w:rsidRDefault="00D537DF" w:rsidP="00F05319">
            <w:pPr>
              <w:spacing w:line="240" w:lineRule="exact"/>
              <w:ind w:firstLineChars="0" w:firstLine="0"/>
              <w:rPr>
                <w:rFonts w:eastAsia="新細明體"/>
                <w:sz w:val="20"/>
                <w:szCs w:val="20"/>
              </w:rPr>
            </w:pPr>
            <w:r w:rsidRPr="00F05319">
              <w:rPr>
                <w:rFonts w:eastAsia="新細明體" w:hint="eastAsia"/>
                <w:sz w:val="20"/>
                <w:szCs w:val="20"/>
              </w:rPr>
              <w:t>Source: redrawing from Johnston, 1983: p. 53.</w:t>
            </w:r>
          </w:p>
        </w:tc>
        <w:tc>
          <w:tcPr>
            <w:tcW w:w="4181" w:type="dxa"/>
          </w:tcPr>
          <w:p w:rsidR="00D537DF" w:rsidRPr="00F05319" w:rsidRDefault="00D537DF" w:rsidP="00F05319">
            <w:pPr>
              <w:spacing w:line="240" w:lineRule="exact"/>
              <w:ind w:firstLineChars="0" w:firstLine="0"/>
              <w:jc w:val="left"/>
              <w:rPr>
                <w:rFonts w:eastAsia="新細明體"/>
                <w:sz w:val="20"/>
                <w:szCs w:val="20"/>
              </w:rPr>
            </w:pPr>
            <w:r w:rsidRPr="00F05319">
              <w:rPr>
                <w:rFonts w:eastAsia="MS Mincho"/>
                <w:sz w:val="20"/>
                <w:szCs w:val="20"/>
                <w:lang w:eastAsia="ja-JP"/>
              </w:rPr>
              <w:t xml:space="preserve">Figure 6 Plan for an Ideal City, by </w:t>
            </w:r>
            <w:proofErr w:type="spellStart"/>
            <w:r w:rsidRPr="00F05319">
              <w:rPr>
                <w:rFonts w:eastAsia="MS Mincho"/>
                <w:sz w:val="20"/>
                <w:szCs w:val="20"/>
                <w:lang w:eastAsia="ja-JP"/>
              </w:rPr>
              <w:t>Pietro</w:t>
            </w:r>
            <w:proofErr w:type="spellEnd"/>
            <w:r w:rsidRPr="00F05319">
              <w:rPr>
                <w:rFonts w:eastAsia="MS Mincho"/>
                <w:sz w:val="20"/>
                <w:szCs w:val="20"/>
                <w:lang w:eastAsia="ja-JP"/>
              </w:rPr>
              <w:t xml:space="preserve"> </w:t>
            </w:r>
            <w:proofErr w:type="spellStart"/>
            <w:r w:rsidRPr="00F05319">
              <w:rPr>
                <w:rFonts w:eastAsia="MS Mincho"/>
                <w:sz w:val="20"/>
                <w:szCs w:val="20"/>
                <w:lang w:eastAsia="ja-JP"/>
              </w:rPr>
              <w:t>Cataneo</w:t>
            </w:r>
            <w:proofErr w:type="spellEnd"/>
            <w:r w:rsidRPr="00F05319">
              <w:rPr>
                <w:rFonts w:eastAsia="MS Mincho"/>
                <w:sz w:val="20"/>
                <w:szCs w:val="20"/>
                <w:lang w:eastAsia="ja-JP"/>
              </w:rPr>
              <w:t>: 1567.</w:t>
            </w:r>
          </w:p>
          <w:p w:rsidR="00D537DF" w:rsidRPr="00F05319" w:rsidRDefault="00D537DF" w:rsidP="00F05319">
            <w:pPr>
              <w:spacing w:line="240" w:lineRule="exact"/>
              <w:ind w:firstLineChars="0" w:firstLine="0"/>
              <w:rPr>
                <w:rFonts w:eastAsia="新細明體"/>
                <w:sz w:val="20"/>
                <w:szCs w:val="20"/>
              </w:rPr>
            </w:pPr>
            <w:r w:rsidRPr="00F05319">
              <w:rPr>
                <w:rFonts w:eastAsia="新細明體" w:hint="eastAsia"/>
                <w:sz w:val="20"/>
                <w:szCs w:val="20"/>
              </w:rPr>
              <w:t>Source: redrawing from Johnston, 1983: p. 40.</w:t>
            </w:r>
          </w:p>
        </w:tc>
      </w:tr>
    </w:tbl>
    <w:p w:rsidR="007A23DC" w:rsidRDefault="007A23DC" w:rsidP="00F05319">
      <w:pPr>
        <w:ind w:firstLineChars="0" w:firstLine="0"/>
        <w:rPr>
          <w:rFonts w:eastAsia="新細明體"/>
          <w:sz w:val="24"/>
          <w:szCs w:val="24"/>
        </w:rPr>
      </w:pPr>
    </w:p>
    <w:p w:rsidR="00D537DF" w:rsidRPr="00D537DF" w:rsidRDefault="00D537DF" w:rsidP="00F05319">
      <w:pPr>
        <w:ind w:firstLineChars="0" w:firstLine="0"/>
        <w:rPr>
          <w:rFonts w:eastAsia="新細明體"/>
          <w:b/>
          <w:sz w:val="24"/>
          <w:szCs w:val="24"/>
        </w:rPr>
      </w:pPr>
      <w:r w:rsidRPr="00D537DF">
        <w:rPr>
          <w:rFonts w:eastAsia="新細明體" w:hint="eastAsia"/>
          <w:b/>
          <w:sz w:val="24"/>
          <w:szCs w:val="24"/>
        </w:rPr>
        <w:t xml:space="preserve">4.2.1 </w:t>
      </w:r>
      <w:r w:rsidRPr="00D537DF">
        <w:rPr>
          <w:rFonts w:eastAsia="新細明體"/>
          <w:b/>
          <w:sz w:val="24"/>
          <w:szCs w:val="24"/>
        </w:rPr>
        <w:t xml:space="preserve">Ideas and Values of </w:t>
      </w:r>
      <w:smartTag w:uri="urn:schemas-microsoft-com:office:smarttags" w:element="City">
        <w:smartTag w:uri="urn:schemas-microsoft-com:office:smarttags" w:element="place">
          <w:r w:rsidRPr="00D537DF">
            <w:rPr>
              <w:rFonts w:eastAsia="新細明體"/>
              <w:b/>
              <w:sz w:val="24"/>
              <w:szCs w:val="24"/>
            </w:rPr>
            <w:t>Philadelphia</w:t>
          </w:r>
        </w:smartTag>
      </w:smartTag>
    </w:p>
    <w:p w:rsidR="00D537DF" w:rsidRPr="00F05319" w:rsidRDefault="00D537DF" w:rsidP="00F05319">
      <w:pPr>
        <w:ind w:firstLine="440"/>
        <w:rPr>
          <w:rFonts w:eastAsia="新細明體"/>
        </w:rPr>
      </w:pPr>
      <w:r w:rsidRPr="00F05319">
        <w:rPr>
          <w:rFonts w:eastAsia="新細明體"/>
        </w:rPr>
        <w:t>Philadelphia, the first English settlement in Pennsylvania, was founded by William Penn in 1682.  William Penn had the aspiration to build his own ideal city.  This city would be democratic with numerous economic opportunities and religious tolerance.</w:t>
      </w:r>
      <w:r w:rsidRPr="00F05319">
        <w:rPr>
          <w:rFonts w:eastAsia="新細明體"/>
          <w:vertAlign w:val="superscript"/>
        </w:rPr>
        <w:endnoteReference w:id="16"/>
      </w:r>
      <w:r w:rsidRPr="00F05319">
        <w:rPr>
          <w:rFonts w:eastAsia="新細明體"/>
        </w:rPr>
        <w:t xml:space="preserve">  The plan of Philadelphia (see figure 7) shows a clear spatial organization, a hierarchy of streets and public squares implied by Penn’s idea of an open democracy.  A description of the city, which was written by Thomas </w:t>
      </w:r>
      <w:proofErr w:type="spellStart"/>
      <w:r w:rsidRPr="00F05319">
        <w:rPr>
          <w:rFonts w:eastAsia="新細明體"/>
        </w:rPr>
        <w:t>Holme</w:t>
      </w:r>
      <w:proofErr w:type="spellEnd"/>
      <w:r w:rsidRPr="00F05319">
        <w:rPr>
          <w:rFonts w:eastAsia="新細明體"/>
          <w:vertAlign w:val="superscript"/>
        </w:rPr>
        <w:endnoteReference w:id="17"/>
      </w:r>
      <w:r w:rsidRPr="00F05319">
        <w:rPr>
          <w:rFonts w:eastAsia="新細明體"/>
        </w:rPr>
        <w:t>, characterized the physical organization and the social ideas of the city plan:</w:t>
      </w:r>
    </w:p>
    <w:p w:rsidR="00D537DF" w:rsidRPr="00F05319" w:rsidRDefault="00D537DF" w:rsidP="00F05319">
      <w:pPr>
        <w:ind w:firstLine="440"/>
        <w:rPr>
          <w:rFonts w:eastAsia="新細明體"/>
        </w:rPr>
      </w:pPr>
      <w:r w:rsidRPr="00F05319">
        <w:rPr>
          <w:rFonts w:eastAsia="新細明體"/>
        </w:rPr>
        <w:t xml:space="preserve">“The City of Philadelphia, now extends in length, from river to river, two miles, and in breadth near a mile ... </w:t>
      </w:r>
      <w:proofErr w:type="spellStart"/>
      <w:r w:rsidRPr="00F05319">
        <w:rPr>
          <w:rFonts w:eastAsia="新細明體"/>
        </w:rPr>
        <w:t>its</w:t>
      </w:r>
      <w:proofErr w:type="spellEnd"/>
      <w:r w:rsidRPr="00F05319">
        <w:rPr>
          <w:rFonts w:eastAsia="新細明體"/>
        </w:rPr>
        <w:t xml:space="preserve"> now placed and modelled between two navigable Rivers upon a neck of land ....”</w:t>
      </w:r>
      <w:r w:rsidRPr="00F05319">
        <w:rPr>
          <w:rFonts w:eastAsia="新細明體"/>
          <w:vertAlign w:val="superscript"/>
        </w:rPr>
        <w:endnoteReference w:id="18"/>
      </w:r>
    </w:p>
    <w:p w:rsidR="00D537DF" w:rsidRPr="00F05319" w:rsidRDefault="00D537DF" w:rsidP="00F05319">
      <w:pPr>
        <w:ind w:firstLine="440"/>
        <w:rPr>
          <w:rFonts w:eastAsia="新細明體"/>
        </w:rPr>
      </w:pPr>
      <w:r w:rsidRPr="00F05319">
        <w:rPr>
          <w:rFonts w:eastAsia="新細明體"/>
        </w:rPr>
        <w:t>“The City, (as the Model shows) consists of a large Front-street to each River, and a High-</w:t>
      </w:r>
      <w:r w:rsidRPr="00F05319">
        <w:rPr>
          <w:rFonts w:eastAsia="新細明體"/>
        </w:rPr>
        <w:lastRenderedPageBreak/>
        <w:t xml:space="preserve">street (near the middle) from Front (or River) to Front, of one hundred Foot broad, and a Broad-street in the middle of the City, from side to side, of the like breadth.  In the Center of the City is a Square of ten Acres; at each Angle are to be Houses for </w:t>
      </w:r>
      <w:proofErr w:type="spellStart"/>
      <w:r w:rsidRPr="00F05319">
        <w:rPr>
          <w:rFonts w:eastAsia="新細明體"/>
        </w:rPr>
        <w:t>publick</w:t>
      </w:r>
      <w:proofErr w:type="spellEnd"/>
      <w:r w:rsidRPr="00F05319">
        <w:rPr>
          <w:rFonts w:eastAsia="新細明體"/>
        </w:rPr>
        <w:t xml:space="preserve"> Affairs, as a Meeting -House, Assembly or State-House, Market-House, School-House, and several other Buildings for </w:t>
      </w:r>
      <w:proofErr w:type="spellStart"/>
      <w:r w:rsidRPr="00F05319">
        <w:rPr>
          <w:rFonts w:eastAsia="新細明體"/>
        </w:rPr>
        <w:t>Publick</w:t>
      </w:r>
      <w:proofErr w:type="spellEnd"/>
      <w:r w:rsidRPr="00F05319">
        <w:rPr>
          <w:rFonts w:eastAsia="新細明體"/>
        </w:rPr>
        <w:t xml:space="preserve"> Concerns.  There are also in each Quarter of the City a Square of eight Acres, to be for the like Uses, as the Moore-fields</w:t>
      </w:r>
      <w:r w:rsidRPr="00F05319">
        <w:rPr>
          <w:rFonts w:eastAsia="新細明體"/>
          <w:vertAlign w:val="superscript"/>
        </w:rPr>
        <w:endnoteReference w:id="19"/>
      </w:r>
      <w:r w:rsidRPr="00F05319">
        <w:rPr>
          <w:rFonts w:eastAsia="新細明體"/>
        </w:rPr>
        <w:t xml:space="preserve"> in London; and eight Streets, (besides the High-street) that run from Front to Front, and twenty Streets, (besides the Broad-str</w:t>
      </w:r>
      <w:r w:rsidR="00230B14">
        <w:rPr>
          <w:rFonts w:eastAsia="新細明體"/>
        </w:rPr>
        <w:t>eet) that run cross the City, f</w:t>
      </w:r>
      <w:r w:rsidRPr="00F05319">
        <w:rPr>
          <w:rFonts w:eastAsia="新細明體"/>
        </w:rPr>
        <w:t>r</w:t>
      </w:r>
      <w:r w:rsidR="00230B14">
        <w:rPr>
          <w:rFonts w:eastAsia="新細明體" w:hint="eastAsia"/>
        </w:rPr>
        <w:t>o</w:t>
      </w:r>
      <w:r w:rsidRPr="00F05319">
        <w:rPr>
          <w:rFonts w:eastAsia="新細明體"/>
        </w:rPr>
        <w:t>m side to side; all these Streets are of fifty Foot breadth.”</w:t>
      </w:r>
      <w:r w:rsidRPr="00F05319">
        <w:rPr>
          <w:rFonts w:eastAsia="新細明體"/>
          <w:vertAlign w:val="superscript"/>
        </w:rPr>
        <w:endnoteReference w:id="20"/>
      </w:r>
    </w:p>
    <w:p w:rsidR="00D537DF" w:rsidRPr="00F05319" w:rsidRDefault="00D537DF" w:rsidP="00F05319">
      <w:pPr>
        <w:ind w:firstLine="440"/>
        <w:rPr>
          <w:rFonts w:eastAsia="新細明體"/>
        </w:rPr>
      </w:pPr>
      <w:r w:rsidRPr="00F05319">
        <w:rPr>
          <w:rFonts w:eastAsia="新細明體"/>
        </w:rPr>
        <w:t>This description indicated that the city plan of Philadelphia had a high concern for public life -- one major square for all important public activities, four minor residential squares available for that quarter’s residents.</w:t>
      </w:r>
    </w:p>
    <w:p w:rsidR="00D537DF" w:rsidRDefault="00F05319" w:rsidP="00F05319">
      <w:pPr>
        <w:tabs>
          <w:tab w:val="left" w:pos="881"/>
        </w:tabs>
        <w:ind w:firstLineChars="0" w:firstLine="0"/>
        <w:rPr>
          <w:rFonts w:eastAsia="新細明體"/>
          <w:sz w:val="24"/>
          <w:szCs w:val="24"/>
        </w:rPr>
      </w:pPr>
      <w:r>
        <w:rPr>
          <w:rFonts w:eastAsia="新細明體"/>
          <w:sz w:val="24"/>
          <w:szCs w:val="24"/>
        </w:rPr>
        <w:tab/>
      </w:r>
    </w:p>
    <w:tbl>
      <w:tblPr>
        <w:tblStyle w:val="af2"/>
        <w:tblW w:w="0" w:type="auto"/>
        <w:tblLook w:val="04A0" w:firstRow="1" w:lastRow="0" w:firstColumn="1" w:lastColumn="0" w:noHBand="0" w:noVBand="1"/>
      </w:tblPr>
      <w:tblGrid>
        <w:gridCol w:w="8296"/>
      </w:tblGrid>
      <w:tr w:rsidR="00D537DF" w:rsidTr="00D537DF">
        <w:tc>
          <w:tcPr>
            <w:tcW w:w="8362" w:type="dxa"/>
          </w:tcPr>
          <w:p w:rsidR="00D537DF" w:rsidRDefault="00D537DF" w:rsidP="00D537DF">
            <w:pPr>
              <w:ind w:firstLineChars="0" w:firstLine="0"/>
              <w:rPr>
                <w:rFonts w:eastAsia="新細明體"/>
                <w:sz w:val="24"/>
                <w:szCs w:val="24"/>
              </w:rPr>
            </w:pPr>
            <w:r>
              <w:rPr>
                <w:rFonts w:eastAsia="新細明體"/>
                <w:noProof/>
                <w:sz w:val="24"/>
                <w:szCs w:val="24"/>
              </w:rPr>
              <w:drawing>
                <wp:inline distT="0" distB="0" distL="0" distR="0">
                  <wp:extent cx="5241624" cy="2755900"/>
                  <wp:effectExtent l="0" t="0" r="0" b="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3813" cy="2757051"/>
                          </a:xfrm>
                          <a:prstGeom prst="rect">
                            <a:avLst/>
                          </a:prstGeom>
                          <a:noFill/>
                        </pic:spPr>
                      </pic:pic>
                    </a:graphicData>
                  </a:graphic>
                </wp:inline>
              </w:drawing>
            </w:r>
          </w:p>
        </w:tc>
      </w:tr>
      <w:tr w:rsidR="00D537DF" w:rsidRPr="00F05319" w:rsidTr="00D537DF">
        <w:tc>
          <w:tcPr>
            <w:tcW w:w="8362" w:type="dxa"/>
          </w:tcPr>
          <w:p w:rsidR="00D537DF" w:rsidRPr="00F05319" w:rsidRDefault="00D537DF" w:rsidP="00F05319">
            <w:pPr>
              <w:spacing w:line="240" w:lineRule="exact"/>
              <w:ind w:firstLineChars="0" w:firstLine="0"/>
              <w:rPr>
                <w:rFonts w:eastAsia="新細明體"/>
                <w:sz w:val="20"/>
                <w:szCs w:val="20"/>
              </w:rPr>
            </w:pPr>
            <w:r w:rsidRPr="00F05319">
              <w:rPr>
                <w:rFonts w:eastAsia="MS Mincho"/>
                <w:sz w:val="20"/>
                <w:szCs w:val="20"/>
                <w:lang w:eastAsia="ja-JP"/>
              </w:rPr>
              <w:t>Figure 7  Philadelphia:  1682</w:t>
            </w:r>
          </w:p>
          <w:p w:rsidR="00D537DF" w:rsidRPr="00F05319" w:rsidRDefault="00D537DF" w:rsidP="00F05319">
            <w:pPr>
              <w:spacing w:line="240" w:lineRule="exact"/>
              <w:ind w:firstLineChars="0" w:firstLine="0"/>
              <w:rPr>
                <w:rFonts w:eastAsia="新細明體"/>
                <w:sz w:val="20"/>
                <w:szCs w:val="20"/>
              </w:rPr>
            </w:pPr>
            <w:r w:rsidRPr="00F05319">
              <w:rPr>
                <w:rFonts w:eastAsia="新細明體" w:hint="eastAsia"/>
                <w:sz w:val="20"/>
                <w:szCs w:val="20"/>
              </w:rPr>
              <w:t>Source: redrawing from Morris, 1994: p. 339.</w:t>
            </w:r>
          </w:p>
        </w:tc>
      </w:tr>
    </w:tbl>
    <w:p w:rsidR="00D537DF" w:rsidRDefault="00D537DF" w:rsidP="00F05319">
      <w:pPr>
        <w:ind w:firstLineChars="0" w:firstLine="0"/>
        <w:rPr>
          <w:rFonts w:eastAsia="新細明體"/>
          <w:sz w:val="24"/>
          <w:szCs w:val="24"/>
        </w:rPr>
      </w:pPr>
    </w:p>
    <w:p w:rsidR="00D537DF" w:rsidRPr="00D537DF" w:rsidRDefault="00D537DF" w:rsidP="00F05319">
      <w:pPr>
        <w:ind w:firstLineChars="0" w:firstLine="0"/>
        <w:rPr>
          <w:rFonts w:eastAsia="新細明體"/>
          <w:b/>
          <w:sz w:val="24"/>
          <w:szCs w:val="24"/>
        </w:rPr>
      </w:pPr>
      <w:r w:rsidRPr="00D537DF">
        <w:rPr>
          <w:rFonts w:eastAsia="新細明體" w:hint="eastAsia"/>
          <w:b/>
          <w:sz w:val="24"/>
          <w:szCs w:val="24"/>
        </w:rPr>
        <w:t xml:space="preserve">4.2.2 </w:t>
      </w:r>
      <w:r w:rsidRPr="00D537DF">
        <w:rPr>
          <w:rFonts w:eastAsia="新細明體"/>
          <w:b/>
          <w:sz w:val="24"/>
          <w:szCs w:val="24"/>
        </w:rPr>
        <w:t xml:space="preserve">Ideas and Values of </w:t>
      </w:r>
      <w:smartTag w:uri="urn:schemas-microsoft-com:office:smarttags" w:element="City">
        <w:smartTag w:uri="urn:schemas-microsoft-com:office:smarttags" w:element="place">
          <w:r w:rsidRPr="00D537DF">
            <w:rPr>
              <w:rFonts w:eastAsia="新細明體"/>
              <w:b/>
              <w:sz w:val="24"/>
              <w:szCs w:val="24"/>
            </w:rPr>
            <w:t>Savannah</w:t>
          </w:r>
        </w:smartTag>
      </w:smartTag>
    </w:p>
    <w:p w:rsidR="00D537DF" w:rsidRPr="00F05319" w:rsidRDefault="00D537DF" w:rsidP="00F05319">
      <w:pPr>
        <w:ind w:firstLine="440"/>
        <w:rPr>
          <w:rFonts w:eastAsia="新細明體"/>
        </w:rPr>
      </w:pPr>
      <w:r w:rsidRPr="00F05319">
        <w:rPr>
          <w:rFonts w:eastAsia="新細明體"/>
        </w:rPr>
        <w:t>Savannah, which was laid out by James Edward Oglethorpe in 1733, is famous for its equal distribution squares.  Oglethorpe had a great admiration for Greek and Roman ideas used to build their colonies.  These ideas include the “free city” ideas of Greek and the “equal shares” ideas of Roman.  They were obviously reflected in his design of Savannah.</w:t>
      </w:r>
    </w:p>
    <w:p w:rsidR="00D537DF" w:rsidRPr="00F05319" w:rsidRDefault="00D537DF" w:rsidP="00F05319">
      <w:pPr>
        <w:ind w:firstLine="440"/>
        <w:rPr>
          <w:rFonts w:eastAsia="新細明體"/>
        </w:rPr>
      </w:pPr>
      <w:r w:rsidRPr="00F05319">
        <w:rPr>
          <w:rFonts w:eastAsia="新細明體"/>
        </w:rPr>
        <w:t>In his “</w:t>
      </w:r>
      <w:r w:rsidRPr="00F05319">
        <w:rPr>
          <w:rFonts w:eastAsia="新細明體"/>
          <w:i/>
        </w:rPr>
        <w:t xml:space="preserve">Some Account of the Design of the Trustees for Establishing </w:t>
      </w:r>
      <w:proofErr w:type="spellStart"/>
      <w:r w:rsidRPr="00F05319">
        <w:rPr>
          <w:rFonts w:eastAsia="新細明體"/>
          <w:i/>
        </w:rPr>
        <w:t>Colonys</w:t>
      </w:r>
      <w:proofErr w:type="spellEnd"/>
      <w:r w:rsidRPr="00F05319">
        <w:rPr>
          <w:rFonts w:eastAsia="新細明體"/>
          <w:i/>
        </w:rPr>
        <w:t xml:space="preserve"> in American” </w:t>
      </w:r>
      <w:r w:rsidRPr="00F05319">
        <w:rPr>
          <w:rFonts w:eastAsia="新細明體"/>
        </w:rPr>
        <w:t xml:space="preserve">he mentioned Greek and Roman colonization concepts.  Referring to the ideas of Greeks, he wrote: “The Grecians when they sent forth </w:t>
      </w:r>
      <w:proofErr w:type="spellStart"/>
      <w:r w:rsidRPr="00F05319">
        <w:rPr>
          <w:rFonts w:eastAsia="新細明體"/>
        </w:rPr>
        <w:t>Colonys</w:t>
      </w:r>
      <w:proofErr w:type="spellEnd"/>
      <w:r w:rsidRPr="00F05319">
        <w:rPr>
          <w:rFonts w:eastAsia="新細明體"/>
        </w:rPr>
        <w:t xml:space="preserve"> established them free Cities under the same form of Government as their own and reserved no Dominion over them, being contented with providing for their poor, extending their Fame, Language and Commerce by the increase of consumption made by so many Persons enabled to live well and comfortably.”</w:t>
      </w:r>
      <w:r w:rsidRPr="00F05319">
        <w:rPr>
          <w:rFonts w:eastAsia="新細明體"/>
          <w:vertAlign w:val="superscript"/>
        </w:rPr>
        <w:endnoteReference w:id="21"/>
      </w:r>
      <w:r w:rsidRPr="00F05319">
        <w:rPr>
          <w:rFonts w:eastAsia="新細明體"/>
        </w:rPr>
        <w:t xml:space="preserve">  When he </w:t>
      </w:r>
      <w:r w:rsidRPr="00F05319">
        <w:rPr>
          <w:rFonts w:eastAsia="新細明體"/>
        </w:rPr>
        <w:lastRenderedPageBreak/>
        <w:t xml:space="preserve">talked </w:t>
      </w:r>
      <w:proofErr w:type="spellStart"/>
      <w:r w:rsidRPr="00F05319">
        <w:rPr>
          <w:rFonts w:eastAsia="新細明體"/>
        </w:rPr>
        <w:t>aboutRoman</w:t>
      </w:r>
      <w:proofErr w:type="spellEnd"/>
      <w:r w:rsidRPr="00F05319">
        <w:rPr>
          <w:rFonts w:eastAsia="新細明體"/>
        </w:rPr>
        <w:t xml:space="preserve"> ideas, he quoted Appian’s</w:t>
      </w:r>
      <w:r w:rsidRPr="00F05319">
        <w:rPr>
          <w:rFonts w:eastAsia="新細明體"/>
          <w:i/>
        </w:rPr>
        <w:t xml:space="preserve"> Roman History </w:t>
      </w:r>
      <w:r w:rsidRPr="00F05319">
        <w:rPr>
          <w:rFonts w:eastAsia="新細明體"/>
        </w:rPr>
        <w:t xml:space="preserve">which said: “The Romans when they conquered any People of Italy confiscated such part of their Lands as they thought convenient &amp; to those they sent </w:t>
      </w:r>
      <w:proofErr w:type="spellStart"/>
      <w:r w:rsidRPr="00F05319">
        <w:rPr>
          <w:rFonts w:eastAsia="新細明體"/>
        </w:rPr>
        <w:t>Colonys</w:t>
      </w:r>
      <w:proofErr w:type="spellEnd"/>
      <w:r w:rsidRPr="00F05319">
        <w:rPr>
          <w:rFonts w:eastAsia="新細明體"/>
        </w:rPr>
        <w:t xml:space="preserve">.  Sometimes they gave the </w:t>
      </w:r>
      <w:proofErr w:type="spellStart"/>
      <w:r w:rsidRPr="00F05319">
        <w:rPr>
          <w:rFonts w:eastAsia="新細明體"/>
        </w:rPr>
        <w:t>Citys</w:t>
      </w:r>
      <w:proofErr w:type="spellEnd"/>
      <w:r w:rsidRPr="00F05319">
        <w:rPr>
          <w:rFonts w:eastAsia="新細明體"/>
        </w:rPr>
        <w:t xml:space="preserve"> they had taken ready-built to be inhabited by their own Nations: with these </w:t>
      </w:r>
      <w:proofErr w:type="spellStart"/>
      <w:r w:rsidRPr="00F05319">
        <w:rPr>
          <w:rFonts w:eastAsia="新細明體"/>
        </w:rPr>
        <w:t>Colonys</w:t>
      </w:r>
      <w:proofErr w:type="spellEnd"/>
      <w:r w:rsidRPr="00F05319">
        <w:rPr>
          <w:rFonts w:eastAsia="新細明體"/>
        </w:rPr>
        <w:t xml:space="preserve"> they Garrisoned the </w:t>
      </w:r>
      <w:proofErr w:type="spellStart"/>
      <w:r w:rsidRPr="00F05319">
        <w:rPr>
          <w:rFonts w:eastAsia="新細明體"/>
        </w:rPr>
        <w:t>conquer’dCountrys</w:t>
      </w:r>
      <w:proofErr w:type="spellEnd"/>
      <w:r w:rsidRPr="00F05319">
        <w:rPr>
          <w:rFonts w:eastAsia="新細明體"/>
        </w:rPr>
        <w:t>&amp; either set out in equal Shares to those new Inhabitants such Lands as were fit for tillage or else sold or let them to farm in equal divisions.”</w:t>
      </w:r>
      <w:r w:rsidRPr="00F05319">
        <w:rPr>
          <w:rFonts w:eastAsia="新細明體"/>
          <w:vertAlign w:val="superscript"/>
        </w:rPr>
        <w:endnoteReference w:id="22"/>
      </w:r>
      <w:r w:rsidRPr="00F05319">
        <w:rPr>
          <w:rFonts w:eastAsia="新細明體"/>
        </w:rPr>
        <w:t xml:space="preserve">  Oglethorpe also described Vitruvius’s ideas, such as how to choose a healthy site.  Vitruvius discussed the transplantation of the ancient city </w:t>
      </w:r>
      <w:proofErr w:type="spellStart"/>
      <w:r w:rsidRPr="00F05319">
        <w:rPr>
          <w:rFonts w:eastAsia="新細明體"/>
        </w:rPr>
        <w:t>Salapia</w:t>
      </w:r>
      <w:proofErr w:type="spellEnd"/>
      <w:r w:rsidRPr="00F05319">
        <w:rPr>
          <w:rFonts w:eastAsia="新細明體"/>
        </w:rPr>
        <w:t xml:space="preserve"> -- This city had been divided into equal portions for their inhabitants.</w:t>
      </w:r>
      <w:r w:rsidRPr="00F05319">
        <w:rPr>
          <w:rFonts w:eastAsia="新細明體"/>
          <w:vertAlign w:val="superscript"/>
        </w:rPr>
        <w:endnoteReference w:id="23"/>
      </w:r>
      <w:r w:rsidRPr="00F05319">
        <w:rPr>
          <w:rFonts w:eastAsia="新細明體"/>
        </w:rPr>
        <w:t xml:space="preserve">  Referring to these ideas, Oglethorpe developed his own social ideas about how to organize a town:</w:t>
      </w:r>
    </w:p>
    <w:p w:rsidR="00D537DF" w:rsidRPr="00F05319" w:rsidRDefault="00D537DF" w:rsidP="00F05319">
      <w:pPr>
        <w:ind w:firstLine="440"/>
        <w:rPr>
          <w:rFonts w:eastAsia="新細明體"/>
        </w:rPr>
      </w:pPr>
      <w:r w:rsidRPr="00F05319">
        <w:rPr>
          <w:rFonts w:eastAsia="新細明體"/>
        </w:rPr>
        <w:t xml:space="preserve">“In the distribution of the Town the Streets should be spacious and laid out by Line and a large Square reserved for a Market place, and for exercising </w:t>
      </w:r>
      <w:proofErr w:type="spellStart"/>
      <w:r w:rsidRPr="00F05319">
        <w:rPr>
          <w:rFonts w:eastAsia="新細明體"/>
        </w:rPr>
        <w:t>theInhabitants</w:t>
      </w:r>
      <w:proofErr w:type="spellEnd"/>
      <w:r w:rsidRPr="00F05319">
        <w:rPr>
          <w:rFonts w:eastAsia="新細明體"/>
        </w:rPr>
        <w:t>, on the sides of which may be the Church, Infirmary for the Sick, an House for new Comers, Town House and other public Buildings.”</w:t>
      </w:r>
      <w:r w:rsidRPr="00F05319">
        <w:rPr>
          <w:rFonts w:eastAsia="新細明體"/>
          <w:vertAlign w:val="superscript"/>
        </w:rPr>
        <w:endnoteReference w:id="24"/>
      </w:r>
    </w:p>
    <w:p w:rsidR="00F05319" w:rsidRPr="00F05319" w:rsidRDefault="00F05319" w:rsidP="00F05319">
      <w:pPr>
        <w:ind w:firstLineChars="0" w:firstLine="0"/>
        <w:rPr>
          <w:rFonts w:eastAsia="新細明體"/>
        </w:rPr>
      </w:pPr>
      <w:r w:rsidRPr="00F05319">
        <w:rPr>
          <w:rFonts w:eastAsia="MS Mincho"/>
          <w:lang w:eastAsia="ja-JP"/>
        </w:rPr>
        <w:t>“To defend the People from each other proper Laws will be necessary and nothing is more likely to establish unity than this equal distribution of Land ....”</w:t>
      </w:r>
      <w:r w:rsidRPr="00F05319">
        <w:rPr>
          <w:rFonts w:eastAsia="MS Mincho"/>
          <w:vertAlign w:val="superscript"/>
          <w:lang w:eastAsia="ja-JP"/>
        </w:rPr>
        <w:endnoteReference w:id="25"/>
      </w:r>
    </w:p>
    <w:p w:rsidR="00F05319" w:rsidRDefault="00F05319" w:rsidP="00F05319">
      <w:pPr>
        <w:ind w:firstLine="440"/>
        <w:rPr>
          <w:rFonts w:eastAsiaTheme="minorEastAsia"/>
        </w:rPr>
      </w:pPr>
      <w:r w:rsidRPr="00F05319">
        <w:rPr>
          <w:rFonts w:eastAsia="MS Mincho"/>
          <w:lang w:eastAsia="ja-JP"/>
        </w:rPr>
        <w:t>According these ideas, Oglethorpe laid out the plan of Savannah.  This plan contained four basic units, each unit consisting of 40 house lots, two trustee lots, and one public square.  This significant plan, as John W. Reps has pointed out, “...provided not only an unusually attractive, convenient, and intimate environment but also served as a practical device for allowing urban expansion without formless sprawl.  These little neighborhood units, scaled to human size, must also have established a social pattern desirable for a frontier settlement where cooperation and neighborly assistance was essential for survival.”</w:t>
      </w:r>
      <w:r w:rsidRPr="00F05319">
        <w:rPr>
          <w:rFonts w:eastAsia="MS Mincho"/>
          <w:vertAlign w:val="superscript"/>
          <w:lang w:eastAsia="ja-JP"/>
        </w:rPr>
        <w:endnoteReference w:id="26"/>
      </w:r>
      <w:r w:rsidRPr="00F05319">
        <w:rPr>
          <w:rFonts w:eastAsia="MS Mincho"/>
          <w:lang w:eastAsia="ja-JP"/>
        </w:rPr>
        <w:t xml:space="preserve">  In addition, it became a dominant element for the development of Savannah for the following 120 years (see figure 8).</w:t>
      </w:r>
    </w:p>
    <w:p w:rsidR="00F05319" w:rsidRPr="00F05319" w:rsidRDefault="00F05319" w:rsidP="00F05319">
      <w:pPr>
        <w:ind w:firstLine="440"/>
        <w:rPr>
          <w:rFonts w:eastAsiaTheme="minorEastAsia"/>
        </w:rPr>
      </w:pPr>
    </w:p>
    <w:p w:rsidR="00F05319" w:rsidRPr="00F05319" w:rsidRDefault="00F05319" w:rsidP="00F05319">
      <w:pPr>
        <w:ind w:firstLineChars="0" w:firstLine="0"/>
        <w:rPr>
          <w:rFonts w:eastAsia="新細明體"/>
          <w:b/>
        </w:rPr>
      </w:pPr>
      <w:r w:rsidRPr="00F05319">
        <w:rPr>
          <w:rFonts w:eastAsia="新細明體" w:hint="eastAsia"/>
          <w:b/>
        </w:rPr>
        <w:t xml:space="preserve">4.3 </w:t>
      </w:r>
      <w:r w:rsidRPr="00F05319">
        <w:rPr>
          <w:rFonts w:eastAsia="MS Mincho"/>
          <w:b/>
          <w:lang w:eastAsia="ja-JP"/>
        </w:rPr>
        <w:t>Transformation of Type to Fit a Particular Physical and Cultural Context</w:t>
      </w:r>
    </w:p>
    <w:p w:rsidR="00F05319" w:rsidRPr="00F05319" w:rsidRDefault="00F05319" w:rsidP="00F05319">
      <w:pPr>
        <w:ind w:firstLine="440"/>
        <w:rPr>
          <w:rFonts w:eastAsia="MS Mincho"/>
          <w:lang w:eastAsia="ja-JP"/>
        </w:rPr>
        <w:sectPr w:rsidR="00F05319" w:rsidRPr="00F05319" w:rsidSect="00D43812">
          <w:endnotePr>
            <w:numFmt w:val="decimal"/>
          </w:endnotePr>
          <w:type w:val="continuous"/>
          <w:pgSz w:w="11906" w:h="16838"/>
          <w:pgMar w:top="1440" w:right="1800" w:bottom="1440" w:left="1800" w:header="851" w:footer="992" w:gutter="0"/>
          <w:cols w:space="425"/>
          <w:docGrid w:type="lines" w:linePitch="360"/>
        </w:sectPr>
      </w:pPr>
      <w:r w:rsidRPr="00F05319">
        <w:rPr>
          <w:rFonts w:eastAsia="MS Mincho"/>
          <w:lang w:eastAsia="ja-JP"/>
        </w:rPr>
        <w:t xml:space="preserve">When a type is chosen to use in a particular physical and cultural context, it needs to be transformed to fit into this specific context.  For example, the plan of New Orleans was transformed from its original French town plan which derives from the idea of the Renaissance Ideal City.  In the age of the Renaissance, many Ideal Cities were designed but very few were built.  However, France provides some examples which were designed by using both of the strategies of classical architects and planners, and the forms of traditional </w:t>
      </w:r>
      <w:proofErr w:type="spellStart"/>
      <w:r w:rsidRPr="00F05319">
        <w:rPr>
          <w:rFonts w:eastAsia="MS Mincho"/>
          <w:i/>
          <w:lang w:eastAsia="ja-JP"/>
        </w:rPr>
        <w:t>bastide</w:t>
      </w:r>
      <w:proofErr w:type="spellEnd"/>
      <w:r w:rsidRPr="00F05319">
        <w:rPr>
          <w:rFonts w:eastAsia="MS Mincho"/>
          <w:i/>
          <w:lang w:eastAsia="ja-JP"/>
        </w:rPr>
        <w:t xml:space="preserve"> towns</w:t>
      </w:r>
      <w:r w:rsidRPr="00F05319">
        <w:rPr>
          <w:rFonts w:eastAsia="MS Mincho"/>
          <w:lang w:eastAsia="ja-JP"/>
        </w:rPr>
        <w:t xml:space="preserve">.  The town of </w:t>
      </w:r>
      <w:proofErr w:type="spellStart"/>
      <w:r w:rsidRPr="00F05319">
        <w:rPr>
          <w:rFonts w:eastAsia="MS Mincho"/>
          <w:lang w:eastAsia="ja-JP"/>
        </w:rPr>
        <w:t>Virty</w:t>
      </w:r>
      <w:proofErr w:type="spellEnd"/>
      <w:r w:rsidRPr="00F05319">
        <w:rPr>
          <w:rFonts w:eastAsia="MS Mincho"/>
          <w:lang w:eastAsia="ja-JP"/>
        </w:rPr>
        <w:t>-le-Francois (see also figure 5), laid out in 1545, can be seen as the first Renaissance city in France.</w:t>
      </w:r>
    </w:p>
    <w:p w:rsidR="00F05319" w:rsidRPr="00F05319" w:rsidRDefault="00F05319" w:rsidP="00F05319">
      <w:pPr>
        <w:ind w:firstLine="440"/>
        <w:rPr>
          <w:rFonts w:eastAsia="MS Mincho"/>
          <w:lang w:eastAsia="ja-JP"/>
        </w:rPr>
      </w:pPr>
      <w:r w:rsidRPr="00F05319">
        <w:rPr>
          <w:rFonts w:eastAsia="MS Mincho"/>
          <w:vertAlign w:val="superscript"/>
          <w:lang w:eastAsia="ja-JP"/>
        </w:rPr>
        <w:lastRenderedPageBreak/>
        <w:endnoteReference w:id="27"/>
      </w:r>
      <w:r w:rsidRPr="00F05319">
        <w:rPr>
          <w:rFonts w:eastAsia="MS Mincho"/>
          <w:lang w:eastAsia="ja-JP"/>
        </w:rPr>
        <w:t xml:space="preserve">  Its plan shows a symmetrical grid system.  One large square, one function of which was served for the assembling of troops, was located in the center of the town; in addition two major streets crossed at the center of the square.</w:t>
      </w:r>
    </w:p>
    <w:p w:rsidR="00F05319" w:rsidRPr="00F05319" w:rsidRDefault="00F05319" w:rsidP="00F05319">
      <w:pPr>
        <w:ind w:firstLine="440"/>
        <w:rPr>
          <w:rFonts w:eastAsiaTheme="minorEastAsia"/>
        </w:rPr>
      </w:pPr>
      <w:r w:rsidRPr="00F05319">
        <w:rPr>
          <w:rFonts w:eastAsia="MS Mincho"/>
          <w:lang w:eastAsia="ja-JP"/>
        </w:rPr>
        <w:t xml:space="preserve">The centralization town plan has also been adopted and transformed in the design of </w:t>
      </w:r>
      <w:r w:rsidRPr="00F05319">
        <w:rPr>
          <w:rFonts w:eastAsia="MS Mincho"/>
          <w:lang w:eastAsia="ja-JP"/>
        </w:rPr>
        <w:lastRenderedPageBreak/>
        <w:t xml:space="preserve">French </w:t>
      </w:r>
      <w:proofErr w:type="spellStart"/>
      <w:r w:rsidRPr="00F05319">
        <w:rPr>
          <w:rFonts w:eastAsia="MS Mincho"/>
          <w:lang w:eastAsia="ja-JP"/>
        </w:rPr>
        <w:t>colonys</w:t>
      </w:r>
      <w:proofErr w:type="spellEnd"/>
      <w:r w:rsidRPr="00F05319">
        <w:rPr>
          <w:rFonts w:eastAsia="MS Mincho"/>
          <w:lang w:eastAsia="ja-JP"/>
        </w:rPr>
        <w:t xml:space="preserve"> in the New World.  Comparing the plans of </w:t>
      </w:r>
      <w:proofErr w:type="spellStart"/>
      <w:r w:rsidRPr="00F05319">
        <w:rPr>
          <w:rFonts w:eastAsia="MS Mincho"/>
          <w:lang w:eastAsia="ja-JP"/>
        </w:rPr>
        <w:t>Virty</w:t>
      </w:r>
      <w:proofErr w:type="spellEnd"/>
      <w:r w:rsidRPr="00F05319">
        <w:rPr>
          <w:rFonts w:eastAsia="MS Mincho"/>
          <w:lang w:eastAsia="ja-JP"/>
        </w:rPr>
        <w:t xml:space="preserve">-le-Francois and New Orleans, we can find similarities and the differences between these two cities..  One similarity is that both of them have the centralized square -- which implied the political and social concentration, and similar grid system.  However, the designer of New Orleans has transformed the position of the square from the center of the city to the River bank (see diagram 1).  This transformation provides the public accessibility to the water without </w:t>
      </w:r>
      <w:proofErr w:type="spellStart"/>
      <w:r w:rsidRPr="00F05319">
        <w:rPr>
          <w:rFonts w:eastAsia="MS Mincho"/>
          <w:lang w:eastAsia="ja-JP"/>
        </w:rPr>
        <w:t>loosing</w:t>
      </w:r>
      <w:proofErr w:type="spellEnd"/>
      <w:r w:rsidRPr="00F05319">
        <w:rPr>
          <w:rFonts w:eastAsia="MS Mincho"/>
          <w:lang w:eastAsia="ja-JP"/>
        </w:rPr>
        <w:t xml:space="preserve"> the essential idea of </w:t>
      </w:r>
      <w:proofErr w:type="spellStart"/>
      <w:r w:rsidRPr="00F05319">
        <w:rPr>
          <w:rFonts w:eastAsia="MS Mincho"/>
          <w:lang w:eastAsia="ja-JP"/>
        </w:rPr>
        <w:t>a</w:t>
      </w:r>
      <w:r w:rsidRPr="00F05319">
        <w:rPr>
          <w:rFonts w:eastAsiaTheme="minorEastAsia"/>
        </w:rPr>
        <w:t>centralized</w:t>
      </w:r>
      <w:proofErr w:type="spellEnd"/>
      <w:r w:rsidRPr="00F05319">
        <w:rPr>
          <w:rFonts w:eastAsiaTheme="minorEastAsia"/>
        </w:rPr>
        <w:t xml:space="preserve"> organization.</w:t>
      </w:r>
    </w:p>
    <w:p w:rsidR="00F05319" w:rsidRPr="00F05319" w:rsidRDefault="00F05319" w:rsidP="00F05319">
      <w:pPr>
        <w:ind w:firstLineChars="0" w:firstLine="0"/>
        <w:jc w:val="right"/>
        <w:rPr>
          <w:rFonts w:eastAsia="新細明體"/>
        </w:rPr>
      </w:pPr>
    </w:p>
    <w:p w:rsidR="00D537DF" w:rsidRPr="00F05319" w:rsidRDefault="00D537DF" w:rsidP="00F05319">
      <w:pPr>
        <w:ind w:firstLineChars="0" w:firstLine="0"/>
        <w:rPr>
          <w:rFonts w:eastAsia="新細明體"/>
        </w:rPr>
      </w:pPr>
    </w:p>
    <w:tbl>
      <w:tblPr>
        <w:tblStyle w:val="af2"/>
        <w:tblW w:w="0" w:type="auto"/>
        <w:tblLook w:val="04A0" w:firstRow="1" w:lastRow="0" w:firstColumn="1" w:lastColumn="0" w:noHBand="0" w:noVBand="1"/>
      </w:tblPr>
      <w:tblGrid>
        <w:gridCol w:w="8296"/>
      </w:tblGrid>
      <w:tr w:rsidR="00D537DF" w:rsidTr="004522BA">
        <w:tc>
          <w:tcPr>
            <w:tcW w:w="8522" w:type="dxa"/>
          </w:tcPr>
          <w:p w:rsidR="00080EDD" w:rsidRDefault="00080EDD" w:rsidP="00D537DF">
            <w:pPr>
              <w:ind w:firstLineChars="0" w:firstLine="0"/>
              <w:rPr>
                <w:rFonts w:eastAsia="新細明體"/>
                <w:sz w:val="24"/>
                <w:szCs w:val="24"/>
              </w:rPr>
            </w:pPr>
            <w:r>
              <w:rPr>
                <w:rFonts w:eastAsia="新細明體"/>
                <w:noProof/>
                <w:sz w:val="24"/>
                <w:szCs w:val="24"/>
              </w:rPr>
              <w:drawing>
                <wp:inline distT="0" distB="0" distL="0" distR="0">
                  <wp:extent cx="5294017" cy="1981200"/>
                  <wp:effectExtent l="0" t="0" r="1905" b="0"/>
                  <wp:docPr id="72" name="圖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94017" cy="1981200"/>
                          </a:xfrm>
                          <a:prstGeom prst="rect">
                            <a:avLst/>
                          </a:prstGeom>
                          <a:noFill/>
                        </pic:spPr>
                      </pic:pic>
                    </a:graphicData>
                  </a:graphic>
                </wp:inline>
              </w:drawing>
            </w:r>
          </w:p>
          <w:p w:rsidR="00D537DF" w:rsidRDefault="00D537DF" w:rsidP="00D537DF">
            <w:pPr>
              <w:ind w:firstLineChars="0" w:firstLine="0"/>
              <w:rPr>
                <w:rFonts w:eastAsia="新細明體"/>
                <w:sz w:val="24"/>
                <w:szCs w:val="24"/>
              </w:rPr>
            </w:pPr>
            <w:r>
              <w:rPr>
                <w:rFonts w:eastAsia="新細明體"/>
                <w:noProof/>
                <w:sz w:val="24"/>
                <w:szCs w:val="24"/>
              </w:rPr>
              <w:drawing>
                <wp:inline distT="0" distB="0" distL="0" distR="0">
                  <wp:extent cx="5269799" cy="3009900"/>
                  <wp:effectExtent l="0" t="0" r="0" b="0"/>
                  <wp:docPr id="71"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7797" cy="3014468"/>
                          </a:xfrm>
                          <a:prstGeom prst="rect">
                            <a:avLst/>
                          </a:prstGeom>
                          <a:noFill/>
                        </pic:spPr>
                      </pic:pic>
                    </a:graphicData>
                  </a:graphic>
                </wp:inline>
              </w:drawing>
            </w:r>
          </w:p>
        </w:tc>
      </w:tr>
      <w:tr w:rsidR="00D537DF" w:rsidRPr="00F05319" w:rsidTr="004522BA">
        <w:tc>
          <w:tcPr>
            <w:tcW w:w="8522" w:type="dxa"/>
          </w:tcPr>
          <w:p w:rsidR="00080EDD" w:rsidRPr="00F05319" w:rsidRDefault="00080EDD" w:rsidP="00F05319">
            <w:pPr>
              <w:spacing w:line="240" w:lineRule="exact"/>
              <w:ind w:firstLineChars="0" w:firstLine="0"/>
              <w:rPr>
                <w:rFonts w:eastAsia="新細明體"/>
                <w:sz w:val="20"/>
                <w:szCs w:val="20"/>
              </w:rPr>
            </w:pPr>
            <w:r w:rsidRPr="00F05319">
              <w:rPr>
                <w:rFonts w:eastAsia="新細明體"/>
                <w:sz w:val="20"/>
                <w:szCs w:val="20"/>
              </w:rPr>
              <w:t>Figure 8  The Development of Savannah: 1733-1856</w:t>
            </w:r>
          </w:p>
          <w:p w:rsidR="00D537DF" w:rsidRPr="00F05319" w:rsidRDefault="00080EDD" w:rsidP="00F05319">
            <w:pPr>
              <w:spacing w:line="240" w:lineRule="exact"/>
              <w:ind w:firstLineChars="0" w:firstLine="0"/>
              <w:rPr>
                <w:rFonts w:eastAsia="新細明體"/>
                <w:sz w:val="20"/>
                <w:szCs w:val="20"/>
              </w:rPr>
            </w:pPr>
            <w:r w:rsidRPr="00F05319">
              <w:rPr>
                <w:rFonts w:eastAsia="新細明體"/>
                <w:sz w:val="20"/>
                <w:szCs w:val="20"/>
              </w:rPr>
              <w:t>Source: redrawing from Bacon, 1976: p. 220-221.</w:t>
            </w:r>
          </w:p>
        </w:tc>
      </w:tr>
    </w:tbl>
    <w:p w:rsidR="00F05319" w:rsidRDefault="00F05319" w:rsidP="00BC35CB">
      <w:pPr>
        <w:spacing w:beforeLines="50" w:before="180" w:afterLines="50" w:after="180"/>
        <w:ind w:firstLineChars="0" w:firstLine="0"/>
        <w:rPr>
          <w:b/>
          <w:sz w:val="24"/>
          <w:szCs w:val="24"/>
        </w:rPr>
      </w:pPr>
    </w:p>
    <w:tbl>
      <w:tblPr>
        <w:tblStyle w:val="af2"/>
        <w:tblW w:w="0" w:type="auto"/>
        <w:tblLook w:val="04A0" w:firstRow="1" w:lastRow="0" w:firstColumn="1" w:lastColumn="0" w:noHBand="0" w:noVBand="1"/>
      </w:tblPr>
      <w:tblGrid>
        <w:gridCol w:w="3527"/>
        <w:gridCol w:w="4769"/>
      </w:tblGrid>
      <w:tr w:rsidR="006D2DBE" w:rsidTr="006D2DBE">
        <w:trPr>
          <w:trHeight w:val="3662"/>
        </w:trPr>
        <w:tc>
          <w:tcPr>
            <w:tcW w:w="3794" w:type="dxa"/>
          </w:tcPr>
          <w:p w:rsidR="006D2DBE" w:rsidRDefault="006D2DBE" w:rsidP="00BC35CB">
            <w:pPr>
              <w:spacing w:beforeLines="50" w:before="180" w:afterLines="50" w:after="180"/>
              <w:ind w:firstLineChars="0" w:firstLine="0"/>
              <w:rPr>
                <w:b/>
                <w:sz w:val="24"/>
                <w:szCs w:val="24"/>
              </w:rPr>
            </w:pPr>
            <w:r>
              <w:rPr>
                <w:b/>
                <w:noProof/>
                <w:sz w:val="24"/>
                <w:szCs w:val="24"/>
              </w:rPr>
              <w:lastRenderedPageBreak/>
              <w:drawing>
                <wp:inline distT="0" distB="0" distL="0" distR="0">
                  <wp:extent cx="2133600" cy="1796364"/>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36145" cy="1798506"/>
                          </a:xfrm>
                          <a:prstGeom prst="rect">
                            <a:avLst/>
                          </a:prstGeom>
                          <a:noFill/>
                        </pic:spPr>
                      </pic:pic>
                    </a:graphicData>
                  </a:graphic>
                </wp:inline>
              </w:drawing>
            </w:r>
          </w:p>
          <w:p w:rsidR="006D2DBE" w:rsidRPr="006D2DBE" w:rsidRDefault="006D2DBE" w:rsidP="00BC35CB">
            <w:pPr>
              <w:spacing w:beforeLines="50" w:before="180" w:afterLines="50" w:after="180"/>
              <w:ind w:firstLineChars="0" w:firstLine="0"/>
              <w:jc w:val="center"/>
              <w:rPr>
                <w:b/>
                <w:sz w:val="20"/>
                <w:szCs w:val="20"/>
              </w:rPr>
            </w:pPr>
            <w:proofErr w:type="spellStart"/>
            <w:r w:rsidRPr="006D2DBE">
              <w:rPr>
                <w:b/>
                <w:sz w:val="20"/>
                <w:szCs w:val="20"/>
              </w:rPr>
              <w:t>Virty</w:t>
            </w:r>
            <w:proofErr w:type="spellEnd"/>
            <w:r w:rsidRPr="006D2DBE">
              <w:rPr>
                <w:b/>
                <w:sz w:val="20"/>
                <w:szCs w:val="20"/>
              </w:rPr>
              <w:t>-le-Francois</w:t>
            </w:r>
            <w:r w:rsidRPr="006D2DBE">
              <w:rPr>
                <w:rFonts w:hint="eastAsia"/>
                <w:b/>
                <w:sz w:val="20"/>
                <w:szCs w:val="20"/>
              </w:rPr>
              <w:t>: the centralized type</w:t>
            </w:r>
          </w:p>
        </w:tc>
        <w:tc>
          <w:tcPr>
            <w:tcW w:w="4728" w:type="dxa"/>
          </w:tcPr>
          <w:p w:rsidR="006D2DBE" w:rsidRDefault="006D2DBE" w:rsidP="00BC35CB">
            <w:pPr>
              <w:spacing w:beforeLines="50" w:before="180" w:afterLines="50" w:after="180"/>
              <w:ind w:firstLineChars="0" w:firstLine="0"/>
              <w:rPr>
                <w:b/>
                <w:sz w:val="24"/>
                <w:szCs w:val="24"/>
              </w:rPr>
            </w:pPr>
            <w:r>
              <w:rPr>
                <w:b/>
                <w:noProof/>
                <w:sz w:val="24"/>
                <w:szCs w:val="24"/>
              </w:rPr>
              <w:drawing>
                <wp:inline distT="0" distB="0" distL="0" distR="0">
                  <wp:extent cx="2933700" cy="1772229"/>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41253" cy="1776792"/>
                          </a:xfrm>
                          <a:prstGeom prst="rect">
                            <a:avLst/>
                          </a:prstGeom>
                          <a:noFill/>
                        </pic:spPr>
                      </pic:pic>
                    </a:graphicData>
                  </a:graphic>
                </wp:inline>
              </w:drawing>
            </w:r>
          </w:p>
          <w:p w:rsidR="006D2DBE" w:rsidRPr="006D2DBE" w:rsidRDefault="006D2DBE" w:rsidP="00BC35CB">
            <w:pPr>
              <w:tabs>
                <w:tab w:val="left" w:pos="860"/>
              </w:tabs>
              <w:spacing w:beforeLines="50" w:before="180" w:afterLines="50" w:after="180"/>
              <w:ind w:firstLineChars="0" w:firstLine="0"/>
              <w:jc w:val="center"/>
              <w:rPr>
                <w:b/>
                <w:i/>
                <w:sz w:val="20"/>
                <w:szCs w:val="20"/>
              </w:rPr>
            </w:pPr>
            <w:r w:rsidRPr="006D2DBE">
              <w:rPr>
                <w:b/>
                <w:sz w:val="20"/>
                <w:szCs w:val="20"/>
              </w:rPr>
              <w:t>New Orleans</w:t>
            </w:r>
          </w:p>
        </w:tc>
      </w:tr>
      <w:tr w:rsidR="006D2DBE" w:rsidRPr="006D2DBE" w:rsidTr="006D2DBE">
        <w:trPr>
          <w:trHeight w:val="299"/>
        </w:trPr>
        <w:tc>
          <w:tcPr>
            <w:tcW w:w="8522" w:type="dxa"/>
            <w:gridSpan w:val="2"/>
          </w:tcPr>
          <w:p w:rsidR="006D2DBE" w:rsidRPr="006D2DBE" w:rsidRDefault="006D2DBE" w:rsidP="00BC35CB">
            <w:pPr>
              <w:spacing w:beforeLines="50" w:before="180" w:afterLines="50" w:after="180" w:line="240" w:lineRule="exact"/>
              <w:ind w:firstLineChars="0" w:firstLine="0"/>
              <w:jc w:val="center"/>
              <w:rPr>
                <w:b/>
                <w:noProof/>
                <w:sz w:val="20"/>
                <w:szCs w:val="20"/>
              </w:rPr>
            </w:pPr>
            <w:r w:rsidRPr="006D2DBE">
              <w:rPr>
                <w:b/>
                <w:noProof/>
                <w:sz w:val="20"/>
                <w:szCs w:val="20"/>
              </w:rPr>
              <w:t>Diagram 1:Transformation of Type</w:t>
            </w:r>
          </w:p>
        </w:tc>
      </w:tr>
    </w:tbl>
    <w:p w:rsidR="006D2DBE" w:rsidRDefault="006D2DBE" w:rsidP="00BC35CB">
      <w:pPr>
        <w:spacing w:beforeLines="50" w:before="180" w:afterLines="50" w:after="180" w:line="240" w:lineRule="exact"/>
        <w:ind w:firstLineChars="0" w:firstLine="0"/>
        <w:rPr>
          <w:b/>
          <w:sz w:val="24"/>
          <w:szCs w:val="24"/>
        </w:rPr>
      </w:pPr>
    </w:p>
    <w:p w:rsidR="00D037BC" w:rsidRDefault="00D037BC" w:rsidP="00DF21D3">
      <w:pPr>
        <w:spacing w:beforeLines="50" w:before="180" w:afterLines="50" w:after="180" w:line="240" w:lineRule="exact"/>
        <w:ind w:firstLineChars="0" w:firstLine="0"/>
        <w:rPr>
          <w:b/>
          <w:sz w:val="24"/>
          <w:szCs w:val="24"/>
        </w:rPr>
      </w:pPr>
      <w:r>
        <w:rPr>
          <w:rFonts w:hint="eastAsia"/>
          <w:b/>
          <w:sz w:val="24"/>
          <w:szCs w:val="24"/>
        </w:rPr>
        <w:t>NOTE</w:t>
      </w:r>
      <w:bookmarkStart w:id="0" w:name="_GoBack"/>
      <w:bookmarkEnd w:id="0"/>
    </w:p>
    <w:sectPr w:rsidR="00D037BC" w:rsidSect="00D43812">
      <w:endnotePr>
        <w:numFmt w:val="decimal"/>
      </w:endnotePr>
      <w:type w:val="continuous"/>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426" w:rsidRDefault="004E5426" w:rsidP="0015745B">
      <w:pPr>
        <w:ind w:firstLine="440"/>
      </w:pPr>
      <w:r>
        <w:separator/>
      </w:r>
    </w:p>
  </w:endnote>
  <w:endnote w:type="continuationSeparator" w:id="0">
    <w:p w:rsidR="004E5426" w:rsidRDefault="004E5426" w:rsidP="0015745B">
      <w:pPr>
        <w:ind w:firstLine="440"/>
      </w:pPr>
      <w:r>
        <w:continuationSeparator/>
      </w:r>
    </w:p>
  </w:endnote>
  <w:endnote w:id="1">
    <w:p w:rsidR="00E36B5B" w:rsidRPr="006D2DBE" w:rsidRDefault="00E36B5B" w:rsidP="00D037BC">
      <w:pPr>
        <w:pStyle w:val="af"/>
        <w:ind w:left="440" w:hangingChars="200" w:hanging="440"/>
        <w:rPr>
          <w:sz w:val="20"/>
          <w:szCs w:val="20"/>
        </w:rPr>
      </w:pPr>
      <w:r w:rsidRPr="00D037BC">
        <w:rPr>
          <w:rStyle w:val="af1"/>
          <w:sz w:val="22"/>
          <w:szCs w:val="22"/>
        </w:rPr>
        <w:endnoteRef/>
      </w:r>
      <w:r w:rsidRPr="006D2DBE">
        <w:rPr>
          <w:sz w:val="20"/>
          <w:szCs w:val="20"/>
        </w:rPr>
        <w:t xml:space="preserve"> Aldo Rossi.  </w:t>
      </w:r>
      <w:r w:rsidRPr="006D2DBE">
        <w:rPr>
          <w:sz w:val="20"/>
          <w:szCs w:val="20"/>
          <w:u w:val="single"/>
        </w:rPr>
        <w:t xml:space="preserve">The Architecture of </w:t>
      </w:r>
      <w:proofErr w:type="gramStart"/>
      <w:r w:rsidRPr="006D2DBE">
        <w:rPr>
          <w:sz w:val="20"/>
          <w:szCs w:val="20"/>
          <w:u w:val="single"/>
        </w:rPr>
        <w:t>The</w:t>
      </w:r>
      <w:proofErr w:type="gramEnd"/>
      <w:r w:rsidRPr="006D2DBE">
        <w:rPr>
          <w:sz w:val="20"/>
          <w:szCs w:val="20"/>
          <w:u w:val="single"/>
        </w:rPr>
        <w:t xml:space="preserve"> City.</w:t>
      </w:r>
      <w:r w:rsidRPr="006D2DBE">
        <w:rPr>
          <w:sz w:val="20"/>
          <w:szCs w:val="20"/>
        </w:rPr>
        <w:t xml:space="preserve">  Cambridge, MA: The MIT Press, 1989, p40.</w:t>
      </w:r>
    </w:p>
  </w:endnote>
  <w:endnote w:id="2">
    <w:p w:rsidR="00E36B5B" w:rsidRPr="006D2DBE" w:rsidRDefault="00E36B5B" w:rsidP="006D2DBE">
      <w:pPr>
        <w:pStyle w:val="af"/>
        <w:ind w:left="400" w:hangingChars="200" w:hanging="400"/>
        <w:rPr>
          <w:sz w:val="20"/>
          <w:szCs w:val="20"/>
        </w:rPr>
      </w:pPr>
      <w:r w:rsidRPr="006D2DBE">
        <w:rPr>
          <w:rStyle w:val="af1"/>
          <w:sz w:val="20"/>
          <w:szCs w:val="20"/>
        </w:rPr>
        <w:endnoteRef/>
      </w:r>
      <w:r w:rsidRPr="006D2DBE">
        <w:rPr>
          <w:sz w:val="20"/>
          <w:szCs w:val="20"/>
        </w:rPr>
        <w:t xml:space="preserve">Sylvia </w:t>
      </w:r>
      <w:proofErr w:type="spellStart"/>
      <w:r w:rsidRPr="006D2DBE">
        <w:rPr>
          <w:sz w:val="20"/>
          <w:szCs w:val="20"/>
        </w:rPr>
        <w:t>Lavin.</w:t>
      </w:r>
      <w:r w:rsidRPr="006D2DBE">
        <w:rPr>
          <w:sz w:val="20"/>
          <w:szCs w:val="20"/>
          <w:u w:val="single"/>
        </w:rPr>
        <w:t>Quatremere</w:t>
      </w:r>
      <w:proofErr w:type="spellEnd"/>
      <w:r w:rsidRPr="006D2DBE">
        <w:rPr>
          <w:sz w:val="20"/>
          <w:szCs w:val="20"/>
          <w:u w:val="single"/>
        </w:rPr>
        <w:t xml:space="preserve"> De Quincy and the Invention of a Modern Language of Architecture</w:t>
      </w:r>
      <w:r w:rsidRPr="006D2DBE">
        <w:rPr>
          <w:sz w:val="20"/>
          <w:szCs w:val="20"/>
        </w:rPr>
        <w:t>.  Cambridge, MA: The MIT Press, 1992, p96.</w:t>
      </w:r>
    </w:p>
  </w:endnote>
  <w:endnote w:id="3">
    <w:p w:rsidR="00E36B5B" w:rsidRPr="006D2DBE" w:rsidRDefault="00E36B5B" w:rsidP="006D2DBE">
      <w:pPr>
        <w:pStyle w:val="af"/>
        <w:ind w:left="400" w:hangingChars="200" w:hanging="400"/>
        <w:rPr>
          <w:sz w:val="20"/>
          <w:szCs w:val="20"/>
        </w:rPr>
      </w:pPr>
      <w:r w:rsidRPr="006D2DBE">
        <w:rPr>
          <w:rStyle w:val="af1"/>
          <w:sz w:val="20"/>
          <w:szCs w:val="20"/>
        </w:rPr>
        <w:endnoteRef/>
      </w:r>
      <w:r w:rsidRPr="006D2DBE">
        <w:rPr>
          <w:sz w:val="20"/>
          <w:szCs w:val="20"/>
        </w:rPr>
        <w:t xml:space="preserve">  Anthony </w:t>
      </w:r>
      <w:proofErr w:type="spellStart"/>
      <w:r w:rsidRPr="006D2DBE">
        <w:rPr>
          <w:sz w:val="20"/>
          <w:szCs w:val="20"/>
        </w:rPr>
        <w:t>Vidler</w:t>
      </w:r>
      <w:proofErr w:type="spellEnd"/>
      <w:r w:rsidRPr="006D2DBE">
        <w:rPr>
          <w:sz w:val="20"/>
          <w:szCs w:val="20"/>
        </w:rPr>
        <w:t xml:space="preserve">.  “The Third </w:t>
      </w:r>
      <w:proofErr w:type="spellStart"/>
      <w:r w:rsidRPr="006D2DBE">
        <w:rPr>
          <w:sz w:val="20"/>
          <w:szCs w:val="20"/>
        </w:rPr>
        <w:t>Typology.”</w:t>
      </w:r>
      <w:r w:rsidRPr="006D2DBE">
        <w:rPr>
          <w:sz w:val="20"/>
          <w:szCs w:val="20"/>
          <w:u w:val="single"/>
        </w:rPr>
        <w:t>Oppositions</w:t>
      </w:r>
      <w:proofErr w:type="spellEnd"/>
      <w:r w:rsidRPr="006D2DBE">
        <w:rPr>
          <w:sz w:val="20"/>
          <w:szCs w:val="20"/>
        </w:rPr>
        <w:t>.  p2.</w:t>
      </w:r>
    </w:p>
  </w:endnote>
  <w:endnote w:id="4">
    <w:p w:rsidR="00E36B5B" w:rsidRPr="006D2DBE" w:rsidRDefault="00E36B5B" w:rsidP="006D2DBE">
      <w:pPr>
        <w:pStyle w:val="af"/>
        <w:ind w:left="400" w:hangingChars="200" w:hanging="400"/>
        <w:rPr>
          <w:sz w:val="20"/>
          <w:szCs w:val="20"/>
        </w:rPr>
      </w:pPr>
      <w:r w:rsidRPr="006D2DBE">
        <w:rPr>
          <w:rStyle w:val="af1"/>
          <w:sz w:val="20"/>
          <w:szCs w:val="20"/>
        </w:rPr>
        <w:endnoteRef/>
      </w:r>
      <w:proofErr w:type="gramStart"/>
      <w:r w:rsidRPr="006D2DBE">
        <w:rPr>
          <w:sz w:val="20"/>
          <w:szCs w:val="20"/>
        </w:rPr>
        <w:t>Ibid.,</w:t>
      </w:r>
      <w:proofErr w:type="gramEnd"/>
      <w:r w:rsidRPr="006D2DBE">
        <w:rPr>
          <w:sz w:val="20"/>
          <w:szCs w:val="20"/>
        </w:rPr>
        <w:t xml:space="preserve"> p4.</w:t>
      </w:r>
    </w:p>
  </w:endnote>
  <w:endnote w:id="5">
    <w:p w:rsidR="00E36B5B" w:rsidRPr="006D2DBE" w:rsidRDefault="00E36B5B" w:rsidP="006D2DBE">
      <w:pPr>
        <w:pStyle w:val="af"/>
        <w:ind w:left="400" w:hangingChars="200" w:hanging="400"/>
        <w:rPr>
          <w:sz w:val="20"/>
          <w:szCs w:val="20"/>
        </w:rPr>
      </w:pPr>
      <w:r w:rsidRPr="006D2DBE">
        <w:rPr>
          <w:rStyle w:val="af1"/>
          <w:sz w:val="20"/>
          <w:szCs w:val="20"/>
        </w:rPr>
        <w:endnoteRef/>
      </w:r>
      <w:r w:rsidRPr="006D2DBE">
        <w:rPr>
          <w:sz w:val="20"/>
          <w:szCs w:val="20"/>
        </w:rPr>
        <w:t xml:space="preserve">  Hayden White.  </w:t>
      </w:r>
      <w:r w:rsidRPr="006D2DBE">
        <w:rPr>
          <w:sz w:val="20"/>
          <w:szCs w:val="20"/>
          <w:u w:val="single"/>
        </w:rPr>
        <w:t>Tropics of Discourse: Essays in Cultural Criticism</w:t>
      </w:r>
      <w:r w:rsidRPr="006D2DBE">
        <w:rPr>
          <w:sz w:val="20"/>
          <w:szCs w:val="20"/>
        </w:rPr>
        <w:t>.  Baltimore, Maryland: The Johns Hopkins Press, 1978, p22.</w:t>
      </w:r>
    </w:p>
  </w:endnote>
  <w:endnote w:id="6">
    <w:p w:rsidR="00E36B5B" w:rsidRPr="006D2DBE" w:rsidRDefault="00E36B5B" w:rsidP="006D2DBE">
      <w:pPr>
        <w:pStyle w:val="af"/>
        <w:ind w:left="400" w:hangingChars="200" w:hanging="400"/>
        <w:rPr>
          <w:sz w:val="20"/>
          <w:szCs w:val="20"/>
        </w:rPr>
      </w:pPr>
      <w:r w:rsidRPr="006D2DBE">
        <w:rPr>
          <w:rStyle w:val="af1"/>
          <w:sz w:val="20"/>
          <w:szCs w:val="20"/>
        </w:rPr>
        <w:endnoteRef/>
      </w:r>
      <w:r w:rsidRPr="006D2DBE">
        <w:rPr>
          <w:sz w:val="20"/>
          <w:szCs w:val="20"/>
        </w:rPr>
        <w:t xml:space="preserve">  Aldo Rossi.  </w:t>
      </w:r>
      <w:r w:rsidRPr="006D2DBE">
        <w:rPr>
          <w:sz w:val="20"/>
          <w:szCs w:val="20"/>
          <w:u w:val="single"/>
        </w:rPr>
        <w:t xml:space="preserve">The Architecture of </w:t>
      </w:r>
      <w:proofErr w:type="gramStart"/>
      <w:r w:rsidRPr="006D2DBE">
        <w:rPr>
          <w:sz w:val="20"/>
          <w:szCs w:val="20"/>
          <w:u w:val="single"/>
        </w:rPr>
        <w:t>The</w:t>
      </w:r>
      <w:proofErr w:type="gramEnd"/>
      <w:r w:rsidRPr="006D2DBE">
        <w:rPr>
          <w:sz w:val="20"/>
          <w:szCs w:val="20"/>
          <w:u w:val="single"/>
        </w:rPr>
        <w:t xml:space="preserve"> City.</w:t>
      </w:r>
      <w:r w:rsidRPr="006D2DBE">
        <w:rPr>
          <w:sz w:val="20"/>
          <w:szCs w:val="20"/>
        </w:rPr>
        <w:t xml:space="preserve">  Cambridge, MA: The MIT Press, 1989, p41.</w:t>
      </w:r>
    </w:p>
  </w:endnote>
  <w:endnote w:id="7">
    <w:p w:rsidR="00E215C8" w:rsidRPr="006D2DBE" w:rsidRDefault="00E215C8" w:rsidP="006D2DBE">
      <w:pPr>
        <w:pStyle w:val="af"/>
        <w:ind w:left="400" w:hangingChars="200" w:hanging="400"/>
        <w:rPr>
          <w:sz w:val="20"/>
          <w:szCs w:val="20"/>
        </w:rPr>
      </w:pPr>
      <w:r w:rsidRPr="006D2DBE">
        <w:rPr>
          <w:rStyle w:val="af1"/>
          <w:sz w:val="20"/>
          <w:szCs w:val="20"/>
        </w:rPr>
        <w:endnoteRef/>
      </w:r>
      <w:r w:rsidRPr="006D2DBE">
        <w:rPr>
          <w:sz w:val="20"/>
          <w:szCs w:val="20"/>
        </w:rPr>
        <w:t xml:space="preserve">  Rafael </w:t>
      </w:r>
      <w:proofErr w:type="spellStart"/>
      <w:r w:rsidRPr="006D2DBE">
        <w:rPr>
          <w:sz w:val="20"/>
          <w:szCs w:val="20"/>
        </w:rPr>
        <w:t>Moneo</w:t>
      </w:r>
      <w:proofErr w:type="spellEnd"/>
      <w:r w:rsidRPr="006D2DBE">
        <w:rPr>
          <w:sz w:val="20"/>
          <w:szCs w:val="20"/>
        </w:rPr>
        <w:t xml:space="preserve">.  “On </w:t>
      </w:r>
      <w:proofErr w:type="spellStart"/>
      <w:r w:rsidRPr="006D2DBE">
        <w:rPr>
          <w:sz w:val="20"/>
          <w:szCs w:val="20"/>
        </w:rPr>
        <w:t>Typology.”</w:t>
      </w:r>
      <w:r w:rsidRPr="006D2DBE">
        <w:rPr>
          <w:sz w:val="20"/>
          <w:szCs w:val="20"/>
          <w:u w:val="single"/>
        </w:rPr>
        <w:t>Oppositions</w:t>
      </w:r>
      <w:proofErr w:type="spellEnd"/>
      <w:r w:rsidRPr="006D2DBE">
        <w:rPr>
          <w:sz w:val="20"/>
          <w:szCs w:val="20"/>
          <w:u w:val="single"/>
        </w:rPr>
        <w:t>.</w:t>
      </w:r>
      <w:r w:rsidRPr="006D2DBE">
        <w:rPr>
          <w:sz w:val="20"/>
          <w:szCs w:val="20"/>
        </w:rPr>
        <w:t xml:space="preserve">  p23.</w:t>
      </w:r>
    </w:p>
  </w:endnote>
  <w:endnote w:id="8">
    <w:p w:rsidR="00E215C8" w:rsidRPr="006D2DBE" w:rsidRDefault="00E215C8" w:rsidP="006D2DBE">
      <w:pPr>
        <w:pStyle w:val="af"/>
        <w:ind w:left="400" w:hangingChars="200" w:hanging="400"/>
        <w:rPr>
          <w:sz w:val="20"/>
          <w:szCs w:val="20"/>
        </w:rPr>
      </w:pPr>
      <w:r w:rsidRPr="006D2DBE">
        <w:rPr>
          <w:rStyle w:val="af1"/>
          <w:sz w:val="20"/>
          <w:szCs w:val="20"/>
        </w:rPr>
        <w:endnoteRef/>
      </w:r>
      <w:r w:rsidRPr="006D2DBE">
        <w:rPr>
          <w:sz w:val="20"/>
          <w:szCs w:val="20"/>
        </w:rPr>
        <w:t xml:space="preserve">  Ibid.</w:t>
      </w:r>
      <w:proofErr w:type="gramStart"/>
      <w:r w:rsidRPr="006D2DBE">
        <w:rPr>
          <w:sz w:val="20"/>
          <w:szCs w:val="20"/>
        </w:rPr>
        <w:t>,  p24</w:t>
      </w:r>
      <w:proofErr w:type="gramEnd"/>
      <w:r w:rsidRPr="006D2DBE">
        <w:rPr>
          <w:sz w:val="20"/>
          <w:szCs w:val="20"/>
        </w:rPr>
        <w:t>.</w:t>
      </w:r>
    </w:p>
  </w:endnote>
  <w:endnote w:id="9">
    <w:p w:rsidR="007A23DC" w:rsidRPr="006D2DBE" w:rsidRDefault="007A23DC" w:rsidP="006D2DBE">
      <w:pPr>
        <w:pStyle w:val="af"/>
        <w:ind w:left="400" w:hangingChars="200" w:hanging="400"/>
        <w:jc w:val="both"/>
        <w:rPr>
          <w:sz w:val="20"/>
          <w:szCs w:val="20"/>
        </w:rPr>
      </w:pPr>
      <w:r w:rsidRPr="006D2DBE">
        <w:rPr>
          <w:rStyle w:val="af1"/>
          <w:sz w:val="20"/>
          <w:szCs w:val="20"/>
        </w:rPr>
        <w:endnoteRef/>
      </w:r>
      <w:r w:rsidRPr="006D2DBE">
        <w:rPr>
          <w:sz w:val="20"/>
          <w:szCs w:val="20"/>
        </w:rPr>
        <w:t xml:space="preserve">  Rafael </w:t>
      </w:r>
      <w:proofErr w:type="spellStart"/>
      <w:r w:rsidRPr="006D2DBE">
        <w:rPr>
          <w:sz w:val="20"/>
          <w:szCs w:val="20"/>
        </w:rPr>
        <w:t>Moneo</w:t>
      </w:r>
      <w:proofErr w:type="spellEnd"/>
      <w:r w:rsidRPr="006D2DBE">
        <w:rPr>
          <w:sz w:val="20"/>
          <w:szCs w:val="20"/>
        </w:rPr>
        <w:t xml:space="preserve">.  “On </w:t>
      </w:r>
      <w:proofErr w:type="spellStart"/>
      <w:r w:rsidRPr="006D2DBE">
        <w:rPr>
          <w:sz w:val="20"/>
          <w:szCs w:val="20"/>
        </w:rPr>
        <w:t>Typology.”</w:t>
      </w:r>
      <w:r w:rsidRPr="006D2DBE">
        <w:rPr>
          <w:sz w:val="20"/>
          <w:szCs w:val="20"/>
          <w:u w:val="single"/>
        </w:rPr>
        <w:t>Oppositions</w:t>
      </w:r>
      <w:proofErr w:type="spellEnd"/>
      <w:r w:rsidRPr="006D2DBE">
        <w:rPr>
          <w:sz w:val="20"/>
          <w:szCs w:val="20"/>
          <w:u w:val="single"/>
        </w:rPr>
        <w:t>.</w:t>
      </w:r>
      <w:r w:rsidRPr="006D2DBE">
        <w:rPr>
          <w:sz w:val="20"/>
          <w:szCs w:val="20"/>
        </w:rPr>
        <w:t xml:space="preserve">  p28.</w:t>
      </w:r>
    </w:p>
  </w:endnote>
  <w:endnote w:id="10">
    <w:p w:rsidR="007A23DC" w:rsidRPr="006D2DBE" w:rsidRDefault="007A23DC" w:rsidP="006D2DBE">
      <w:pPr>
        <w:pStyle w:val="af"/>
        <w:ind w:left="400" w:hangingChars="200" w:hanging="400"/>
        <w:jc w:val="both"/>
        <w:rPr>
          <w:sz w:val="20"/>
          <w:szCs w:val="20"/>
        </w:rPr>
      </w:pPr>
      <w:r w:rsidRPr="006D2DBE">
        <w:rPr>
          <w:rStyle w:val="af1"/>
          <w:sz w:val="20"/>
          <w:szCs w:val="20"/>
        </w:rPr>
        <w:endnoteRef/>
      </w:r>
      <w:r w:rsidRPr="006D2DBE">
        <w:rPr>
          <w:sz w:val="20"/>
          <w:szCs w:val="20"/>
        </w:rPr>
        <w:t xml:space="preserve"> Anthony </w:t>
      </w:r>
      <w:proofErr w:type="spellStart"/>
      <w:r w:rsidRPr="006D2DBE">
        <w:rPr>
          <w:sz w:val="20"/>
          <w:szCs w:val="20"/>
        </w:rPr>
        <w:t>Vidler</w:t>
      </w:r>
      <w:proofErr w:type="spellEnd"/>
      <w:r w:rsidRPr="006D2DBE">
        <w:rPr>
          <w:sz w:val="20"/>
          <w:szCs w:val="20"/>
        </w:rPr>
        <w:t xml:space="preserve">.  “The Third </w:t>
      </w:r>
      <w:proofErr w:type="spellStart"/>
      <w:r w:rsidRPr="006D2DBE">
        <w:rPr>
          <w:sz w:val="20"/>
          <w:szCs w:val="20"/>
        </w:rPr>
        <w:t>Typology.”</w:t>
      </w:r>
      <w:r w:rsidRPr="006D2DBE">
        <w:rPr>
          <w:sz w:val="20"/>
          <w:szCs w:val="20"/>
          <w:u w:val="single"/>
        </w:rPr>
        <w:t>Oppositions</w:t>
      </w:r>
      <w:proofErr w:type="spellEnd"/>
      <w:r w:rsidRPr="006D2DBE">
        <w:rPr>
          <w:sz w:val="20"/>
          <w:szCs w:val="20"/>
        </w:rPr>
        <w:t>.  p3.</w:t>
      </w:r>
    </w:p>
  </w:endnote>
  <w:endnote w:id="11">
    <w:p w:rsidR="007A23DC" w:rsidRPr="006D2DBE" w:rsidRDefault="007A23DC" w:rsidP="006D2DBE">
      <w:pPr>
        <w:pStyle w:val="af"/>
        <w:ind w:left="400" w:hangingChars="200" w:hanging="400"/>
        <w:jc w:val="both"/>
        <w:rPr>
          <w:sz w:val="20"/>
          <w:szCs w:val="20"/>
        </w:rPr>
      </w:pPr>
      <w:r w:rsidRPr="006D2DBE">
        <w:rPr>
          <w:rStyle w:val="af1"/>
          <w:sz w:val="20"/>
          <w:szCs w:val="20"/>
        </w:rPr>
        <w:endnoteRef/>
      </w:r>
      <w:r w:rsidRPr="006D2DBE">
        <w:rPr>
          <w:sz w:val="20"/>
          <w:szCs w:val="20"/>
        </w:rPr>
        <w:t xml:space="preserve">Sylvia </w:t>
      </w:r>
      <w:proofErr w:type="spellStart"/>
      <w:r w:rsidRPr="006D2DBE">
        <w:rPr>
          <w:sz w:val="20"/>
          <w:szCs w:val="20"/>
        </w:rPr>
        <w:t>Lavin.</w:t>
      </w:r>
      <w:r w:rsidRPr="006D2DBE">
        <w:rPr>
          <w:sz w:val="20"/>
          <w:szCs w:val="20"/>
          <w:u w:val="single"/>
        </w:rPr>
        <w:t>Quatremere</w:t>
      </w:r>
      <w:proofErr w:type="spellEnd"/>
      <w:r w:rsidRPr="006D2DBE">
        <w:rPr>
          <w:sz w:val="20"/>
          <w:szCs w:val="20"/>
          <w:u w:val="single"/>
        </w:rPr>
        <w:t xml:space="preserve"> De Quincy and the Invention of a Modern Language of Architecture</w:t>
      </w:r>
      <w:r w:rsidRPr="006D2DBE">
        <w:rPr>
          <w:sz w:val="20"/>
          <w:szCs w:val="20"/>
        </w:rPr>
        <w:t>.  Cambridge, MA: The MIT Press, 1992, p88.</w:t>
      </w:r>
    </w:p>
  </w:endnote>
  <w:endnote w:id="12">
    <w:p w:rsidR="007A23DC" w:rsidRPr="006D2DBE" w:rsidRDefault="007A23DC" w:rsidP="006D2DBE">
      <w:pPr>
        <w:pStyle w:val="af"/>
        <w:ind w:left="400" w:hangingChars="200" w:hanging="400"/>
        <w:rPr>
          <w:sz w:val="20"/>
          <w:szCs w:val="20"/>
        </w:rPr>
      </w:pPr>
      <w:r w:rsidRPr="006D2DBE">
        <w:rPr>
          <w:rStyle w:val="af1"/>
          <w:sz w:val="20"/>
          <w:szCs w:val="20"/>
        </w:rPr>
        <w:endnoteRef/>
      </w:r>
      <w:r w:rsidRPr="006D2DBE">
        <w:rPr>
          <w:sz w:val="20"/>
          <w:szCs w:val="20"/>
        </w:rPr>
        <w:t xml:space="preserve">  Rafael </w:t>
      </w:r>
      <w:proofErr w:type="spellStart"/>
      <w:r w:rsidRPr="006D2DBE">
        <w:rPr>
          <w:sz w:val="20"/>
          <w:szCs w:val="20"/>
        </w:rPr>
        <w:t>Moneo</w:t>
      </w:r>
      <w:proofErr w:type="spellEnd"/>
      <w:r w:rsidRPr="006D2DBE">
        <w:rPr>
          <w:sz w:val="20"/>
          <w:szCs w:val="20"/>
        </w:rPr>
        <w:t xml:space="preserve">.  “On </w:t>
      </w:r>
      <w:proofErr w:type="spellStart"/>
      <w:r w:rsidRPr="006D2DBE">
        <w:rPr>
          <w:sz w:val="20"/>
          <w:szCs w:val="20"/>
        </w:rPr>
        <w:t>Typology.”</w:t>
      </w:r>
      <w:r w:rsidRPr="006D2DBE">
        <w:rPr>
          <w:sz w:val="20"/>
          <w:szCs w:val="20"/>
          <w:u w:val="single"/>
        </w:rPr>
        <w:t>Oppositions</w:t>
      </w:r>
      <w:proofErr w:type="spellEnd"/>
      <w:r w:rsidRPr="006D2DBE">
        <w:rPr>
          <w:sz w:val="20"/>
          <w:szCs w:val="20"/>
          <w:u w:val="single"/>
        </w:rPr>
        <w:t>.</w:t>
      </w:r>
      <w:r w:rsidRPr="006D2DBE">
        <w:rPr>
          <w:sz w:val="20"/>
          <w:szCs w:val="20"/>
        </w:rPr>
        <w:t xml:space="preserve">  p27.</w:t>
      </w:r>
    </w:p>
  </w:endnote>
  <w:endnote w:id="13">
    <w:p w:rsidR="007A23DC" w:rsidRPr="006D2DBE" w:rsidRDefault="007A23DC" w:rsidP="006D2DBE">
      <w:pPr>
        <w:pStyle w:val="af"/>
        <w:ind w:left="400" w:hangingChars="200" w:hanging="400"/>
        <w:rPr>
          <w:sz w:val="20"/>
          <w:szCs w:val="20"/>
        </w:rPr>
      </w:pPr>
      <w:r w:rsidRPr="006D2DBE">
        <w:rPr>
          <w:rStyle w:val="af1"/>
          <w:sz w:val="20"/>
          <w:szCs w:val="20"/>
        </w:rPr>
        <w:endnoteRef/>
      </w:r>
      <w:r w:rsidRPr="006D2DBE">
        <w:rPr>
          <w:sz w:val="20"/>
          <w:szCs w:val="20"/>
        </w:rPr>
        <w:t xml:space="preserve">  M. Christine Boyer.  </w:t>
      </w:r>
      <w:r w:rsidRPr="006D2DBE">
        <w:rPr>
          <w:sz w:val="20"/>
          <w:szCs w:val="20"/>
          <w:u w:val="single"/>
        </w:rPr>
        <w:t>The City of Collective Memory.</w:t>
      </w:r>
      <w:r w:rsidRPr="006D2DBE">
        <w:rPr>
          <w:sz w:val="20"/>
          <w:szCs w:val="20"/>
        </w:rPr>
        <w:t xml:space="preserve">  Cambridge, MA: The MIT Press, 1994, p11.</w:t>
      </w:r>
    </w:p>
  </w:endnote>
  <w:endnote w:id="14">
    <w:p w:rsidR="007A23DC" w:rsidRPr="006D2DBE" w:rsidRDefault="007A23DC" w:rsidP="006D2DBE">
      <w:pPr>
        <w:pStyle w:val="af"/>
        <w:ind w:left="400" w:hangingChars="200" w:hanging="400"/>
        <w:rPr>
          <w:sz w:val="20"/>
          <w:szCs w:val="20"/>
        </w:rPr>
      </w:pPr>
      <w:r w:rsidRPr="006D2DBE">
        <w:rPr>
          <w:rStyle w:val="af1"/>
          <w:sz w:val="20"/>
          <w:szCs w:val="20"/>
        </w:rPr>
        <w:endnoteRef/>
      </w:r>
      <w:r w:rsidRPr="006D2DBE">
        <w:rPr>
          <w:sz w:val="20"/>
          <w:szCs w:val="20"/>
        </w:rPr>
        <w:t xml:space="preserve">  Peter </w:t>
      </w:r>
      <w:proofErr w:type="spellStart"/>
      <w:r w:rsidRPr="006D2DBE">
        <w:rPr>
          <w:sz w:val="20"/>
          <w:szCs w:val="20"/>
        </w:rPr>
        <w:t>Eisenman</w:t>
      </w:r>
      <w:proofErr w:type="spellEnd"/>
      <w:r w:rsidRPr="006D2DBE">
        <w:rPr>
          <w:sz w:val="20"/>
          <w:szCs w:val="20"/>
        </w:rPr>
        <w:t>.  “Editor’s Introduction</w:t>
      </w:r>
      <w:proofErr w:type="gramStart"/>
      <w:r w:rsidRPr="006D2DBE">
        <w:rPr>
          <w:sz w:val="20"/>
          <w:szCs w:val="20"/>
        </w:rPr>
        <w:t xml:space="preserve">”  </w:t>
      </w:r>
      <w:r w:rsidRPr="006D2DBE">
        <w:rPr>
          <w:sz w:val="20"/>
          <w:szCs w:val="20"/>
          <w:u w:val="single"/>
        </w:rPr>
        <w:t>The</w:t>
      </w:r>
      <w:proofErr w:type="gramEnd"/>
      <w:r w:rsidRPr="006D2DBE">
        <w:rPr>
          <w:sz w:val="20"/>
          <w:szCs w:val="20"/>
          <w:u w:val="single"/>
        </w:rPr>
        <w:t xml:space="preserve"> Architecture of The City.</w:t>
      </w:r>
      <w:r w:rsidRPr="006D2DBE">
        <w:rPr>
          <w:sz w:val="20"/>
          <w:szCs w:val="20"/>
        </w:rPr>
        <w:t xml:space="preserve">  Cambridge, MA: The MIT Press, 1989, p7.</w:t>
      </w:r>
    </w:p>
  </w:endnote>
  <w:endnote w:id="15">
    <w:p w:rsidR="007A23DC" w:rsidRPr="006D2DBE" w:rsidRDefault="007A23DC" w:rsidP="006D2DBE">
      <w:pPr>
        <w:pStyle w:val="af"/>
        <w:ind w:left="400" w:hangingChars="200" w:hanging="400"/>
        <w:rPr>
          <w:sz w:val="20"/>
          <w:szCs w:val="20"/>
        </w:rPr>
      </w:pPr>
      <w:r w:rsidRPr="006D2DBE">
        <w:rPr>
          <w:rStyle w:val="af1"/>
          <w:sz w:val="20"/>
          <w:szCs w:val="20"/>
        </w:rPr>
        <w:endnoteRef/>
      </w:r>
      <w:r w:rsidRPr="006D2DBE">
        <w:rPr>
          <w:sz w:val="20"/>
          <w:szCs w:val="20"/>
        </w:rPr>
        <w:t xml:space="preserve">  Aldo Rossi.  </w:t>
      </w:r>
      <w:r w:rsidRPr="006D2DBE">
        <w:rPr>
          <w:sz w:val="20"/>
          <w:szCs w:val="20"/>
          <w:u w:val="single"/>
        </w:rPr>
        <w:t xml:space="preserve">The Architecture of </w:t>
      </w:r>
      <w:proofErr w:type="gramStart"/>
      <w:r w:rsidRPr="006D2DBE">
        <w:rPr>
          <w:sz w:val="20"/>
          <w:szCs w:val="20"/>
          <w:u w:val="single"/>
        </w:rPr>
        <w:t>The</w:t>
      </w:r>
      <w:proofErr w:type="gramEnd"/>
      <w:r w:rsidRPr="006D2DBE">
        <w:rPr>
          <w:sz w:val="20"/>
          <w:szCs w:val="20"/>
          <w:u w:val="single"/>
        </w:rPr>
        <w:t xml:space="preserve"> City.</w:t>
      </w:r>
      <w:r w:rsidRPr="006D2DBE">
        <w:rPr>
          <w:sz w:val="20"/>
          <w:szCs w:val="20"/>
        </w:rPr>
        <w:t xml:space="preserve">  Cambridge, MA: The MIT Press, 1989, p64.</w:t>
      </w:r>
    </w:p>
  </w:endnote>
  <w:endnote w:id="16">
    <w:p w:rsidR="00D537DF" w:rsidRPr="006D2DBE" w:rsidRDefault="00D537DF" w:rsidP="006D2DBE">
      <w:pPr>
        <w:pStyle w:val="af"/>
        <w:ind w:left="400" w:hangingChars="200" w:hanging="400"/>
        <w:jc w:val="both"/>
        <w:rPr>
          <w:sz w:val="20"/>
          <w:szCs w:val="20"/>
        </w:rPr>
      </w:pPr>
      <w:r w:rsidRPr="006D2DBE">
        <w:rPr>
          <w:rStyle w:val="af1"/>
          <w:sz w:val="20"/>
          <w:szCs w:val="20"/>
        </w:rPr>
        <w:endnoteRef/>
      </w:r>
      <w:r w:rsidRPr="006D2DBE">
        <w:rPr>
          <w:sz w:val="20"/>
          <w:szCs w:val="20"/>
        </w:rPr>
        <w:t xml:space="preserve">  “Letter </w:t>
      </w:r>
      <w:proofErr w:type="gramStart"/>
      <w:r w:rsidRPr="006D2DBE">
        <w:rPr>
          <w:sz w:val="20"/>
          <w:szCs w:val="20"/>
        </w:rPr>
        <w:t>From</w:t>
      </w:r>
      <w:proofErr w:type="gramEnd"/>
      <w:r w:rsidRPr="006D2DBE">
        <w:rPr>
          <w:sz w:val="20"/>
          <w:szCs w:val="20"/>
        </w:rPr>
        <w:t xml:space="preserve"> William Penn To The Committee Of The Free Society Of Traders, 1683.”  </w:t>
      </w:r>
      <w:r w:rsidRPr="006D2DBE">
        <w:rPr>
          <w:sz w:val="20"/>
          <w:szCs w:val="20"/>
          <w:u w:val="single"/>
        </w:rPr>
        <w:t xml:space="preserve">Narratives </w:t>
      </w:r>
      <w:proofErr w:type="spellStart"/>
      <w:r w:rsidRPr="006D2DBE">
        <w:rPr>
          <w:sz w:val="20"/>
          <w:szCs w:val="20"/>
          <w:u w:val="single"/>
        </w:rPr>
        <w:t>OfEarly</w:t>
      </w:r>
      <w:proofErr w:type="spellEnd"/>
      <w:r w:rsidRPr="006D2DBE">
        <w:rPr>
          <w:sz w:val="20"/>
          <w:szCs w:val="20"/>
          <w:u w:val="single"/>
        </w:rPr>
        <w:t xml:space="preserve"> Pennsylvania West New Jersey and Delaware 1630-1707</w:t>
      </w:r>
      <w:r w:rsidRPr="006D2DBE">
        <w:rPr>
          <w:sz w:val="20"/>
          <w:szCs w:val="20"/>
        </w:rPr>
        <w:t>.  Edited by Albert Cook Myers, 1912</w:t>
      </w:r>
      <w:proofErr w:type="gramStart"/>
      <w:r w:rsidRPr="006D2DBE">
        <w:rPr>
          <w:sz w:val="20"/>
          <w:szCs w:val="20"/>
        </w:rPr>
        <w:t>,.</w:t>
      </w:r>
      <w:proofErr w:type="gramEnd"/>
      <w:r w:rsidRPr="006D2DBE">
        <w:rPr>
          <w:sz w:val="20"/>
          <w:szCs w:val="20"/>
        </w:rPr>
        <w:t>p199.</w:t>
      </w:r>
    </w:p>
  </w:endnote>
  <w:endnote w:id="17">
    <w:p w:rsidR="00D537DF" w:rsidRPr="006D2DBE" w:rsidRDefault="00D537DF" w:rsidP="006D2DBE">
      <w:pPr>
        <w:pStyle w:val="af"/>
        <w:ind w:left="400" w:hangingChars="200" w:hanging="400"/>
        <w:jc w:val="both"/>
        <w:rPr>
          <w:sz w:val="20"/>
          <w:szCs w:val="20"/>
        </w:rPr>
      </w:pPr>
      <w:r w:rsidRPr="006D2DBE">
        <w:rPr>
          <w:rStyle w:val="af1"/>
          <w:sz w:val="20"/>
          <w:szCs w:val="20"/>
        </w:rPr>
        <w:endnoteRef/>
      </w:r>
      <w:r w:rsidRPr="006D2DBE">
        <w:rPr>
          <w:sz w:val="20"/>
          <w:szCs w:val="20"/>
        </w:rPr>
        <w:t xml:space="preserve">  Captain Thomas </w:t>
      </w:r>
      <w:proofErr w:type="spellStart"/>
      <w:r w:rsidRPr="006D2DBE">
        <w:rPr>
          <w:sz w:val="20"/>
          <w:szCs w:val="20"/>
        </w:rPr>
        <w:t>Holme</w:t>
      </w:r>
      <w:proofErr w:type="spellEnd"/>
      <w:r w:rsidRPr="006D2DBE">
        <w:rPr>
          <w:sz w:val="20"/>
          <w:szCs w:val="20"/>
        </w:rPr>
        <w:t xml:space="preserve"> (1624-1965), the first surveyor general of Pennsylvania.  </w:t>
      </w:r>
      <w:proofErr w:type="gramStart"/>
      <w:r w:rsidRPr="006D2DBE">
        <w:rPr>
          <w:sz w:val="20"/>
          <w:szCs w:val="20"/>
        </w:rPr>
        <w:t>Ibid.,</w:t>
      </w:r>
      <w:proofErr w:type="gramEnd"/>
      <w:r w:rsidRPr="006D2DBE">
        <w:rPr>
          <w:sz w:val="20"/>
          <w:szCs w:val="20"/>
        </w:rPr>
        <w:t xml:space="preserve"> p242.</w:t>
      </w:r>
    </w:p>
  </w:endnote>
  <w:endnote w:id="18">
    <w:p w:rsidR="00D537DF" w:rsidRPr="006D2DBE" w:rsidRDefault="00D537DF" w:rsidP="006D2DBE">
      <w:pPr>
        <w:pStyle w:val="af"/>
        <w:ind w:left="400" w:hangingChars="200" w:hanging="400"/>
        <w:jc w:val="both"/>
        <w:rPr>
          <w:sz w:val="20"/>
          <w:szCs w:val="20"/>
        </w:rPr>
      </w:pPr>
      <w:r w:rsidRPr="006D2DBE">
        <w:rPr>
          <w:rStyle w:val="af1"/>
          <w:sz w:val="20"/>
          <w:szCs w:val="20"/>
        </w:rPr>
        <w:endnoteRef/>
      </w:r>
      <w:proofErr w:type="gramStart"/>
      <w:r w:rsidRPr="006D2DBE">
        <w:rPr>
          <w:sz w:val="20"/>
          <w:szCs w:val="20"/>
        </w:rPr>
        <w:t>Ibid.,</w:t>
      </w:r>
      <w:proofErr w:type="gramEnd"/>
      <w:r w:rsidRPr="006D2DBE">
        <w:rPr>
          <w:sz w:val="20"/>
          <w:szCs w:val="20"/>
        </w:rPr>
        <w:t xml:space="preserve"> p242.</w:t>
      </w:r>
    </w:p>
  </w:endnote>
  <w:endnote w:id="19">
    <w:p w:rsidR="00D537DF" w:rsidRPr="006D2DBE" w:rsidRDefault="00D537DF" w:rsidP="006D2DBE">
      <w:pPr>
        <w:pStyle w:val="af"/>
        <w:ind w:left="400" w:hangingChars="200" w:hanging="400"/>
        <w:jc w:val="both"/>
        <w:rPr>
          <w:sz w:val="20"/>
          <w:szCs w:val="20"/>
        </w:rPr>
      </w:pPr>
      <w:r w:rsidRPr="006D2DBE">
        <w:rPr>
          <w:rStyle w:val="af1"/>
          <w:sz w:val="20"/>
          <w:szCs w:val="20"/>
        </w:rPr>
        <w:endnoteRef/>
      </w:r>
      <w:r w:rsidRPr="006D2DBE">
        <w:rPr>
          <w:sz w:val="20"/>
          <w:szCs w:val="20"/>
        </w:rPr>
        <w:t xml:space="preserve">  According to Mark </w:t>
      </w:r>
      <w:proofErr w:type="spellStart"/>
      <w:r w:rsidRPr="006D2DBE">
        <w:rPr>
          <w:sz w:val="20"/>
          <w:szCs w:val="20"/>
        </w:rPr>
        <w:t>Girouard</w:t>
      </w:r>
      <w:proofErr w:type="spellEnd"/>
      <w:r w:rsidRPr="006D2DBE">
        <w:rPr>
          <w:sz w:val="20"/>
          <w:szCs w:val="20"/>
        </w:rPr>
        <w:t xml:space="preserve">: “... ‘to be for the like Uses, as the Moore-fields in London’, that is, laid out with walks and planted with trees, for the exercise and recreation of the townspeople.”  </w:t>
      </w:r>
      <w:r w:rsidRPr="006D2DBE">
        <w:rPr>
          <w:sz w:val="20"/>
          <w:szCs w:val="20"/>
          <w:u w:val="single"/>
        </w:rPr>
        <w:t xml:space="preserve">Cities and </w:t>
      </w:r>
      <w:proofErr w:type="spellStart"/>
      <w:r w:rsidRPr="006D2DBE">
        <w:rPr>
          <w:sz w:val="20"/>
          <w:szCs w:val="20"/>
          <w:u w:val="single"/>
        </w:rPr>
        <w:t>People</w:t>
      </w:r>
      <w:r w:rsidRPr="006D2DBE">
        <w:rPr>
          <w:sz w:val="20"/>
          <w:szCs w:val="20"/>
        </w:rPr>
        <w:t>.New</w:t>
      </w:r>
      <w:proofErr w:type="spellEnd"/>
      <w:r w:rsidRPr="006D2DBE">
        <w:rPr>
          <w:sz w:val="20"/>
          <w:szCs w:val="20"/>
        </w:rPr>
        <w:t xml:space="preserve"> Haven &amp; London: Yale University Press, 1985, p248.</w:t>
      </w:r>
    </w:p>
  </w:endnote>
  <w:endnote w:id="20">
    <w:p w:rsidR="00D537DF" w:rsidRPr="006D2DBE" w:rsidRDefault="00D537DF" w:rsidP="006D2DBE">
      <w:pPr>
        <w:pStyle w:val="af"/>
        <w:ind w:left="400" w:hangingChars="200" w:hanging="400"/>
        <w:jc w:val="both"/>
        <w:rPr>
          <w:sz w:val="20"/>
          <w:szCs w:val="20"/>
        </w:rPr>
      </w:pPr>
      <w:r w:rsidRPr="006D2DBE">
        <w:rPr>
          <w:rStyle w:val="af1"/>
          <w:sz w:val="20"/>
          <w:szCs w:val="20"/>
        </w:rPr>
        <w:endnoteRef/>
      </w:r>
      <w:r w:rsidRPr="006D2DBE">
        <w:rPr>
          <w:sz w:val="20"/>
          <w:szCs w:val="20"/>
        </w:rPr>
        <w:t xml:space="preserve">  “Letter </w:t>
      </w:r>
      <w:proofErr w:type="gramStart"/>
      <w:r w:rsidRPr="006D2DBE">
        <w:rPr>
          <w:sz w:val="20"/>
          <w:szCs w:val="20"/>
        </w:rPr>
        <w:t>From</w:t>
      </w:r>
      <w:proofErr w:type="gramEnd"/>
      <w:r w:rsidRPr="006D2DBE">
        <w:rPr>
          <w:sz w:val="20"/>
          <w:szCs w:val="20"/>
        </w:rPr>
        <w:t xml:space="preserve"> William Penn To The Committee Of The Free Society Of Traders, 1683.”  </w:t>
      </w:r>
      <w:r w:rsidRPr="006D2DBE">
        <w:rPr>
          <w:sz w:val="20"/>
          <w:szCs w:val="20"/>
          <w:u w:val="single"/>
        </w:rPr>
        <w:t xml:space="preserve">Narratives </w:t>
      </w:r>
      <w:proofErr w:type="spellStart"/>
      <w:r w:rsidRPr="006D2DBE">
        <w:rPr>
          <w:sz w:val="20"/>
          <w:szCs w:val="20"/>
          <w:u w:val="single"/>
        </w:rPr>
        <w:t>OfEarly</w:t>
      </w:r>
      <w:proofErr w:type="spellEnd"/>
      <w:r w:rsidRPr="006D2DBE">
        <w:rPr>
          <w:sz w:val="20"/>
          <w:szCs w:val="20"/>
          <w:u w:val="single"/>
        </w:rPr>
        <w:t xml:space="preserve"> Pennsylvania West New Jersey and Delaware 1630-1707</w:t>
      </w:r>
      <w:r w:rsidRPr="006D2DBE">
        <w:rPr>
          <w:sz w:val="20"/>
          <w:szCs w:val="20"/>
        </w:rPr>
        <w:t>.  Edited by Albert Cook Myers, 1912, p243.</w:t>
      </w:r>
    </w:p>
  </w:endnote>
  <w:endnote w:id="21">
    <w:p w:rsidR="00D537DF" w:rsidRPr="006D2DBE" w:rsidRDefault="00D537DF" w:rsidP="006D2DBE">
      <w:pPr>
        <w:pStyle w:val="af"/>
        <w:ind w:left="400" w:hangingChars="200" w:hanging="400"/>
        <w:jc w:val="both"/>
        <w:rPr>
          <w:sz w:val="20"/>
          <w:szCs w:val="20"/>
        </w:rPr>
      </w:pPr>
      <w:r w:rsidRPr="006D2DBE">
        <w:rPr>
          <w:rStyle w:val="af1"/>
          <w:sz w:val="20"/>
          <w:szCs w:val="20"/>
        </w:rPr>
        <w:endnoteRef/>
      </w:r>
      <w:r w:rsidRPr="006D2DBE">
        <w:rPr>
          <w:sz w:val="20"/>
          <w:szCs w:val="20"/>
        </w:rPr>
        <w:t xml:space="preserve">  James Edward Oglethorpe.  </w:t>
      </w:r>
      <w:r w:rsidRPr="006D2DBE">
        <w:rPr>
          <w:sz w:val="20"/>
          <w:szCs w:val="20"/>
          <w:u w:val="single"/>
        </w:rPr>
        <w:t xml:space="preserve">Some Account of the Design of the Trustees for Establishing </w:t>
      </w:r>
      <w:proofErr w:type="spellStart"/>
      <w:r w:rsidRPr="006D2DBE">
        <w:rPr>
          <w:sz w:val="20"/>
          <w:szCs w:val="20"/>
          <w:u w:val="single"/>
        </w:rPr>
        <w:t>Colonys</w:t>
      </w:r>
      <w:proofErr w:type="spellEnd"/>
      <w:r w:rsidRPr="006D2DBE">
        <w:rPr>
          <w:sz w:val="20"/>
          <w:szCs w:val="20"/>
          <w:u w:val="single"/>
        </w:rPr>
        <w:t xml:space="preserve"> in </w:t>
      </w:r>
      <w:proofErr w:type="spellStart"/>
      <w:r w:rsidRPr="006D2DBE">
        <w:rPr>
          <w:sz w:val="20"/>
          <w:szCs w:val="20"/>
          <w:u w:val="single"/>
        </w:rPr>
        <w:t>American</w:t>
      </w:r>
      <w:r w:rsidRPr="006D2DBE">
        <w:rPr>
          <w:sz w:val="20"/>
          <w:szCs w:val="20"/>
        </w:rPr>
        <w:t>.Edited</w:t>
      </w:r>
      <w:proofErr w:type="spellEnd"/>
      <w:r w:rsidRPr="006D2DBE">
        <w:rPr>
          <w:sz w:val="20"/>
          <w:szCs w:val="20"/>
        </w:rPr>
        <w:t xml:space="preserve"> by Rodney M. </w:t>
      </w:r>
      <w:proofErr w:type="spellStart"/>
      <w:r w:rsidRPr="006D2DBE">
        <w:rPr>
          <w:sz w:val="20"/>
          <w:szCs w:val="20"/>
        </w:rPr>
        <w:t>Baine</w:t>
      </w:r>
      <w:proofErr w:type="spellEnd"/>
      <w:r w:rsidRPr="006D2DBE">
        <w:rPr>
          <w:sz w:val="20"/>
          <w:szCs w:val="20"/>
        </w:rPr>
        <w:t xml:space="preserve"> and </w:t>
      </w:r>
      <w:proofErr w:type="spellStart"/>
      <w:r w:rsidRPr="006D2DBE">
        <w:rPr>
          <w:sz w:val="20"/>
          <w:szCs w:val="20"/>
        </w:rPr>
        <w:t>Phinizy</w:t>
      </w:r>
      <w:proofErr w:type="spellEnd"/>
      <w:r w:rsidRPr="006D2DBE">
        <w:rPr>
          <w:sz w:val="20"/>
          <w:szCs w:val="20"/>
        </w:rPr>
        <w:t xml:space="preserve"> Spalding.  Athens and London: The University of Georgia Press, 1990.  p5.</w:t>
      </w:r>
    </w:p>
  </w:endnote>
  <w:endnote w:id="22">
    <w:p w:rsidR="00D537DF" w:rsidRPr="006D2DBE" w:rsidRDefault="00D537DF" w:rsidP="006D2DBE">
      <w:pPr>
        <w:pStyle w:val="af"/>
        <w:ind w:left="400" w:hangingChars="200" w:hanging="400"/>
        <w:rPr>
          <w:sz w:val="20"/>
          <w:szCs w:val="20"/>
        </w:rPr>
      </w:pPr>
      <w:r w:rsidRPr="006D2DBE">
        <w:rPr>
          <w:rStyle w:val="af1"/>
          <w:sz w:val="20"/>
          <w:szCs w:val="20"/>
        </w:rPr>
        <w:endnoteRef/>
      </w:r>
      <w:proofErr w:type="gramStart"/>
      <w:r w:rsidRPr="006D2DBE">
        <w:rPr>
          <w:sz w:val="20"/>
          <w:szCs w:val="20"/>
        </w:rPr>
        <w:t>Ibid.,</w:t>
      </w:r>
      <w:proofErr w:type="gramEnd"/>
      <w:r w:rsidRPr="006D2DBE">
        <w:rPr>
          <w:sz w:val="20"/>
          <w:szCs w:val="20"/>
        </w:rPr>
        <w:t xml:space="preserve"> p8.</w:t>
      </w:r>
    </w:p>
  </w:endnote>
  <w:endnote w:id="23">
    <w:p w:rsidR="00D537DF" w:rsidRPr="006D2DBE" w:rsidRDefault="00D537DF" w:rsidP="006D2DBE">
      <w:pPr>
        <w:pStyle w:val="af"/>
        <w:ind w:left="400" w:hangingChars="200" w:hanging="400"/>
        <w:rPr>
          <w:sz w:val="20"/>
          <w:szCs w:val="20"/>
        </w:rPr>
      </w:pPr>
      <w:r w:rsidRPr="006D2DBE">
        <w:rPr>
          <w:rStyle w:val="af1"/>
          <w:sz w:val="20"/>
          <w:szCs w:val="20"/>
        </w:rPr>
        <w:endnoteRef/>
      </w:r>
      <w:proofErr w:type="gramStart"/>
      <w:r w:rsidRPr="006D2DBE">
        <w:rPr>
          <w:sz w:val="20"/>
          <w:szCs w:val="20"/>
        </w:rPr>
        <w:t>Ibid.,</w:t>
      </w:r>
      <w:proofErr w:type="gramEnd"/>
      <w:r w:rsidRPr="006D2DBE">
        <w:rPr>
          <w:sz w:val="20"/>
          <w:szCs w:val="20"/>
        </w:rPr>
        <w:t xml:space="preserve"> p34-35.</w:t>
      </w:r>
    </w:p>
  </w:endnote>
  <w:endnote w:id="24">
    <w:p w:rsidR="00D537DF" w:rsidRPr="006D2DBE" w:rsidRDefault="00D537DF" w:rsidP="006D2DBE">
      <w:pPr>
        <w:pStyle w:val="af"/>
        <w:ind w:left="400" w:hangingChars="200" w:hanging="400"/>
        <w:rPr>
          <w:sz w:val="20"/>
          <w:szCs w:val="20"/>
        </w:rPr>
      </w:pPr>
      <w:r w:rsidRPr="006D2DBE">
        <w:rPr>
          <w:rStyle w:val="af1"/>
          <w:sz w:val="20"/>
          <w:szCs w:val="20"/>
        </w:rPr>
        <w:endnoteRef/>
      </w:r>
      <w:proofErr w:type="gramStart"/>
      <w:r w:rsidRPr="006D2DBE">
        <w:rPr>
          <w:sz w:val="20"/>
          <w:szCs w:val="20"/>
        </w:rPr>
        <w:t>Ibid.,</w:t>
      </w:r>
      <w:proofErr w:type="gramEnd"/>
      <w:r w:rsidRPr="006D2DBE">
        <w:rPr>
          <w:sz w:val="20"/>
          <w:szCs w:val="20"/>
        </w:rPr>
        <w:t xml:space="preserve"> p36.</w:t>
      </w:r>
    </w:p>
  </w:endnote>
  <w:endnote w:id="25">
    <w:p w:rsidR="00F05319" w:rsidRPr="006D2DBE" w:rsidRDefault="00F05319" w:rsidP="006D2DBE">
      <w:pPr>
        <w:pStyle w:val="af"/>
        <w:ind w:left="400" w:hangingChars="200" w:hanging="400"/>
        <w:rPr>
          <w:sz w:val="20"/>
          <w:szCs w:val="20"/>
        </w:rPr>
      </w:pPr>
      <w:r w:rsidRPr="006D2DBE">
        <w:rPr>
          <w:rStyle w:val="af1"/>
          <w:sz w:val="20"/>
          <w:szCs w:val="20"/>
        </w:rPr>
        <w:endnoteRef/>
      </w:r>
      <w:proofErr w:type="gramStart"/>
      <w:r w:rsidRPr="006D2DBE">
        <w:rPr>
          <w:sz w:val="20"/>
          <w:szCs w:val="20"/>
        </w:rPr>
        <w:t>Ibid.,</w:t>
      </w:r>
      <w:proofErr w:type="gramEnd"/>
      <w:r w:rsidRPr="006D2DBE">
        <w:rPr>
          <w:sz w:val="20"/>
          <w:szCs w:val="20"/>
        </w:rPr>
        <w:t xml:space="preserve"> p40.</w:t>
      </w:r>
    </w:p>
  </w:endnote>
  <w:endnote w:id="26">
    <w:p w:rsidR="00F05319" w:rsidRPr="006D2DBE" w:rsidRDefault="00F05319" w:rsidP="006D2DBE">
      <w:pPr>
        <w:pStyle w:val="af"/>
        <w:ind w:left="400" w:hangingChars="200" w:hanging="400"/>
        <w:rPr>
          <w:rFonts w:eastAsiaTheme="minorEastAsia"/>
          <w:sz w:val="20"/>
          <w:szCs w:val="20"/>
          <w:lang w:eastAsia="zh-TW"/>
        </w:rPr>
      </w:pPr>
      <w:r w:rsidRPr="006D2DBE">
        <w:rPr>
          <w:rStyle w:val="af1"/>
          <w:sz w:val="20"/>
          <w:szCs w:val="20"/>
        </w:rPr>
        <w:endnoteRef/>
      </w:r>
      <w:r w:rsidRPr="006D2DBE">
        <w:rPr>
          <w:sz w:val="20"/>
          <w:szCs w:val="20"/>
        </w:rPr>
        <w:t xml:space="preserve">  John W. Reps.  </w:t>
      </w:r>
      <w:r w:rsidRPr="006D2DBE">
        <w:rPr>
          <w:sz w:val="20"/>
          <w:szCs w:val="20"/>
          <w:u w:val="single"/>
        </w:rPr>
        <w:t>The Making of Urban American</w:t>
      </w:r>
      <w:r w:rsidRPr="006D2DBE">
        <w:rPr>
          <w:sz w:val="20"/>
          <w:szCs w:val="20"/>
        </w:rPr>
        <w:t>.  New Jersey: Princeton University Press, 1965, p199.</w:t>
      </w:r>
    </w:p>
  </w:endnote>
  <w:endnote w:id="27">
    <w:p w:rsidR="00F05319" w:rsidRPr="006D2DBE" w:rsidRDefault="00F05319" w:rsidP="006D2DBE">
      <w:pPr>
        <w:pStyle w:val="af"/>
        <w:ind w:left="400" w:hangingChars="200" w:hanging="400"/>
        <w:jc w:val="both"/>
        <w:rPr>
          <w:rFonts w:eastAsia="新細明體"/>
          <w:sz w:val="20"/>
          <w:szCs w:val="20"/>
          <w:lang w:eastAsia="zh-TW"/>
        </w:rPr>
      </w:pPr>
      <w:r w:rsidRPr="006D2DBE">
        <w:rPr>
          <w:rStyle w:val="af1"/>
          <w:sz w:val="20"/>
          <w:szCs w:val="20"/>
        </w:rPr>
        <w:endnoteRef/>
      </w:r>
      <w:r w:rsidRPr="006D2DBE">
        <w:rPr>
          <w:sz w:val="20"/>
          <w:szCs w:val="20"/>
        </w:rPr>
        <w:t xml:space="preserve">  E. A. </w:t>
      </w:r>
      <w:proofErr w:type="spellStart"/>
      <w:r w:rsidRPr="006D2DBE">
        <w:rPr>
          <w:sz w:val="20"/>
          <w:szCs w:val="20"/>
        </w:rPr>
        <w:t>Gutkind</w:t>
      </w:r>
      <w:proofErr w:type="spellEnd"/>
      <w:r w:rsidRPr="006D2DBE">
        <w:rPr>
          <w:sz w:val="20"/>
          <w:szCs w:val="20"/>
        </w:rPr>
        <w:t xml:space="preserve">.  </w:t>
      </w:r>
      <w:r w:rsidRPr="006D2DBE">
        <w:rPr>
          <w:sz w:val="20"/>
          <w:szCs w:val="20"/>
          <w:u w:val="single"/>
        </w:rPr>
        <w:t>Urban Development in Western Europe: France and Belgium</w:t>
      </w:r>
      <w:r w:rsidRPr="006D2DBE">
        <w:rPr>
          <w:sz w:val="20"/>
          <w:szCs w:val="20"/>
        </w:rPr>
        <w:t>.  New York: The Free Press, 1970, p103.</w:t>
      </w:r>
    </w:p>
    <w:p w:rsidR="006D2DBE" w:rsidRDefault="006D2DBE" w:rsidP="00BC35CB">
      <w:pPr>
        <w:spacing w:beforeLines="50" w:before="180" w:afterLines="50" w:after="180"/>
        <w:ind w:firstLineChars="0" w:firstLine="0"/>
        <w:rPr>
          <w:b/>
          <w:sz w:val="24"/>
          <w:szCs w:val="24"/>
        </w:rPr>
      </w:pPr>
    </w:p>
    <w:p w:rsidR="00D037BC" w:rsidRPr="00A82077" w:rsidRDefault="003B1DD4" w:rsidP="00BC35CB">
      <w:pPr>
        <w:spacing w:beforeLines="50" w:before="180" w:afterLines="50" w:after="180"/>
        <w:ind w:firstLineChars="0" w:firstLine="0"/>
        <w:rPr>
          <w:b/>
          <w:sz w:val="24"/>
          <w:szCs w:val="24"/>
        </w:rPr>
      </w:pPr>
      <w:r w:rsidRPr="003B1DD4">
        <w:rPr>
          <w:b/>
          <w:sz w:val="24"/>
          <w:szCs w:val="24"/>
        </w:rPr>
        <w:t>References</w:t>
      </w:r>
    </w:p>
    <w:p w:rsidR="00D037BC" w:rsidRPr="00A82077" w:rsidRDefault="00D037BC" w:rsidP="00D037BC">
      <w:pPr>
        <w:pStyle w:val="a6"/>
        <w:numPr>
          <w:ilvl w:val="1"/>
          <w:numId w:val="3"/>
        </w:numPr>
        <w:tabs>
          <w:tab w:val="clear" w:pos="960"/>
          <w:tab w:val="num" w:pos="540"/>
        </w:tabs>
        <w:ind w:left="540" w:hanging="540"/>
        <w:jc w:val="both"/>
        <w:rPr>
          <w:sz w:val="22"/>
          <w:szCs w:val="26"/>
        </w:rPr>
      </w:pPr>
      <w:r w:rsidRPr="004522BA">
        <w:rPr>
          <w:rFonts w:hint="eastAsia"/>
          <w:sz w:val="22"/>
          <w:szCs w:val="26"/>
        </w:rPr>
        <w:t xml:space="preserve">(1912) </w:t>
      </w:r>
      <w:r w:rsidRPr="004522BA">
        <w:rPr>
          <w:sz w:val="22"/>
          <w:szCs w:val="26"/>
        </w:rPr>
        <w:t xml:space="preserve">“Letter From William Penn To The Committee Of The Free Society Of Traders, 1683.”  </w:t>
      </w:r>
      <w:r w:rsidRPr="004522BA">
        <w:rPr>
          <w:i/>
          <w:sz w:val="22"/>
          <w:szCs w:val="26"/>
        </w:rPr>
        <w:t xml:space="preserve">Narratives Of Early </w:t>
      </w:r>
      <w:proofErr w:type="spellStart"/>
      <w:smartTag w:uri="urn:schemas-microsoft-com:office:smarttags" w:element="State">
        <w:smartTag w:uri="urn:schemas-microsoft-com:office:smarttags" w:element="place">
          <w:r w:rsidRPr="004522BA">
            <w:rPr>
              <w:i/>
              <w:sz w:val="22"/>
              <w:szCs w:val="26"/>
            </w:rPr>
            <w:t>Pennsylvania</w:t>
          </w:r>
        </w:smartTag>
      </w:smartTag>
      <w:smartTag w:uri="urn:schemas-microsoft-com:office:smarttags" w:element="place">
        <w:r w:rsidRPr="004522BA">
          <w:rPr>
            <w:i/>
            <w:sz w:val="22"/>
            <w:szCs w:val="26"/>
          </w:rPr>
          <w:t>West</w:t>
        </w:r>
        <w:proofErr w:type="spellEnd"/>
        <w:r w:rsidRPr="004522BA">
          <w:rPr>
            <w:i/>
            <w:sz w:val="22"/>
            <w:szCs w:val="26"/>
          </w:rPr>
          <w:t xml:space="preserve"> New Jersey</w:t>
        </w:r>
      </w:smartTag>
      <w:r w:rsidRPr="004522BA">
        <w:rPr>
          <w:i/>
          <w:sz w:val="22"/>
          <w:szCs w:val="26"/>
        </w:rPr>
        <w:t xml:space="preserve"> and </w:t>
      </w:r>
      <w:smartTag w:uri="urn:schemas-microsoft-com:office:smarttags" w:element="State">
        <w:smartTag w:uri="urn:schemas-microsoft-com:office:smarttags" w:element="place">
          <w:r w:rsidRPr="004522BA">
            <w:rPr>
              <w:i/>
              <w:sz w:val="22"/>
              <w:szCs w:val="26"/>
            </w:rPr>
            <w:t>Delaware</w:t>
          </w:r>
        </w:smartTag>
      </w:smartTag>
      <w:r w:rsidRPr="004522BA">
        <w:rPr>
          <w:i/>
          <w:sz w:val="22"/>
          <w:szCs w:val="26"/>
        </w:rPr>
        <w:t xml:space="preserve"> 1630-1707</w:t>
      </w:r>
      <w:r w:rsidRPr="004522BA">
        <w:rPr>
          <w:sz w:val="22"/>
          <w:szCs w:val="26"/>
        </w:rPr>
        <w:t>.  Edited by Albert Cook Myers</w:t>
      </w:r>
      <w:r w:rsidRPr="004522BA">
        <w:rPr>
          <w:rFonts w:hint="eastAsia"/>
          <w:sz w:val="22"/>
          <w:szCs w:val="26"/>
        </w:rPr>
        <w:t>.</w:t>
      </w:r>
    </w:p>
    <w:p w:rsidR="00D037BC" w:rsidRPr="00A82077" w:rsidRDefault="00D037BC" w:rsidP="00D037BC">
      <w:pPr>
        <w:pStyle w:val="a6"/>
        <w:numPr>
          <w:ilvl w:val="1"/>
          <w:numId w:val="3"/>
        </w:numPr>
        <w:tabs>
          <w:tab w:val="clear" w:pos="960"/>
          <w:tab w:val="num" w:pos="540"/>
        </w:tabs>
        <w:ind w:left="540" w:hanging="540"/>
        <w:jc w:val="both"/>
        <w:rPr>
          <w:sz w:val="22"/>
          <w:szCs w:val="26"/>
        </w:rPr>
      </w:pPr>
      <w:r w:rsidRPr="004522BA">
        <w:rPr>
          <w:rFonts w:hint="eastAsia"/>
          <w:sz w:val="22"/>
          <w:szCs w:val="26"/>
        </w:rPr>
        <w:t xml:space="preserve">Bacon, Edmund N. (1976) </w:t>
      </w:r>
      <w:r w:rsidRPr="004522BA">
        <w:rPr>
          <w:rFonts w:hint="eastAsia"/>
          <w:i/>
          <w:sz w:val="22"/>
          <w:szCs w:val="26"/>
        </w:rPr>
        <w:t>Design of Cities</w:t>
      </w:r>
      <w:r w:rsidRPr="004522BA">
        <w:rPr>
          <w:rFonts w:hint="eastAsia"/>
          <w:sz w:val="22"/>
          <w:szCs w:val="26"/>
        </w:rPr>
        <w:t>. London: Penguin Books Ltd</w:t>
      </w:r>
      <w:r>
        <w:rPr>
          <w:rFonts w:hint="eastAsia"/>
          <w:sz w:val="22"/>
          <w:szCs w:val="26"/>
        </w:rPr>
        <w:t>.</w:t>
      </w:r>
    </w:p>
    <w:p w:rsidR="00D037BC" w:rsidRPr="00A82077" w:rsidRDefault="00D037BC" w:rsidP="00D037BC">
      <w:pPr>
        <w:pStyle w:val="a6"/>
        <w:numPr>
          <w:ilvl w:val="1"/>
          <w:numId w:val="3"/>
        </w:numPr>
        <w:tabs>
          <w:tab w:val="clear" w:pos="960"/>
          <w:tab w:val="num" w:pos="540"/>
        </w:tabs>
        <w:ind w:left="540" w:hanging="540"/>
        <w:jc w:val="both"/>
        <w:rPr>
          <w:sz w:val="22"/>
          <w:szCs w:val="26"/>
        </w:rPr>
      </w:pPr>
      <w:r w:rsidRPr="004522BA">
        <w:rPr>
          <w:sz w:val="22"/>
          <w:szCs w:val="26"/>
        </w:rPr>
        <w:t>Boyer</w:t>
      </w:r>
      <w:r w:rsidRPr="004522BA">
        <w:rPr>
          <w:rFonts w:hint="eastAsia"/>
          <w:sz w:val="22"/>
          <w:szCs w:val="26"/>
        </w:rPr>
        <w:t>,</w:t>
      </w:r>
      <w:r w:rsidRPr="004522BA">
        <w:rPr>
          <w:sz w:val="22"/>
          <w:szCs w:val="26"/>
        </w:rPr>
        <w:t xml:space="preserve"> M. Christine. </w:t>
      </w:r>
      <w:r w:rsidRPr="004522BA">
        <w:rPr>
          <w:rFonts w:hint="eastAsia"/>
          <w:sz w:val="22"/>
          <w:szCs w:val="26"/>
        </w:rPr>
        <w:t>(1994)</w:t>
      </w:r>
      <w:r w:rsidRPr="004522BA">
        <w:rPr>
          <w:i/>
          <w:sz w:val="22"/>
          <w:szCs w:val="26"/>
        </w:rPr>
        <w:t xml:space="preserve">The City of </w:t>
      </w:r>
      <w:smartTag w:uri="urn:schemas-microsoft-com:office:smarttags" w:element="City">
        <w:smartTag w:uri="urn:schemas-microsoft-com:office:smarttags" w:element="place">
          <w:r w:rsidRPr="004522BA">
            <w:rPr>
              <w:i/>
              <w:sz w:val="22"/>
              <w:szCs w:val="26"/>
            </w:rPr>
            <w:t>Collective</w:t>
          </w:r>
        </w:smartTag>
      </w:smartTag>
      <w:r w:rsidRPr="004522BA">
        <w:rPr>
          <w:i/>
          <w:sz w:val="22"/>
          <w:szCs w:val="26"/>
        </w:rPr>
        <w:t xml:space="preserve"> Memory. </w:t>
      </w:r>
      <w:r w:rsidRPr="004522BA">
        <w:rPr>
          <w:sz w:val="22"/>
          <w:szCs w:val="26"/>
        </w:rPr>
        <w:t xml:space="preserve"> Cambridge, MA: The MIT Press</w:t>
      </w:r>
      <w:r w:rsidRPr="004522BA">
        <w:rPr>
          <w:rFonts w:hint="eastAsia"/>
          <w:sz w:val="22"/>
          <w:szCs w:val="26"/>
        </w:rPr>
        <w:t>.</w:t>
      </w:r>
    </w:p>
    <w:p w:rsidR="00D037BC" w:rsidRPr="00A82077" w:rsidRDefault="00D037BC" w:rsidP="00D037BC">
      <w:pPr>
        <w:pStyle w:val="a6"/>
        <w:numPr>
          <w:ilvl w:val="1"/>
          <w:numId w:val="3"/>
        </w:numPr>
        <w:tabs>
          <w:tab w:val="clear" w:pos="960"/>
          <w:tab w:val="num" w:pos="540"/>
        </w:tabs>
        <w:ind w:left="540" w:hanging="540"/>
        <w:jc w:val="both"/>
        <w:rPr>
          <w:sz w:val="22"/>
          <w:szCs w:val="26"/>
        </w:rPr>
      </w:pPr>
      <w:proofErr w:type="spellStart"/>
      <w:r w:rsidRPr="004522BA">
        <w:rPr>
          <w:sz w:val="22"/>
          <w:szCs w:val="26"/>
        </w:rPr>
        <w:t>Delevoy</w:t>
      </w:r>
      <w:proofErr w:type="spellEnd"/>
      <w:r w:rsidRPr="004522BA">
        <w:rPr>
          <w:rFonts w:hint="eastAsia"/>
          <w:sz w:val="22"/>
          <w:szCs w:val="26"/>
        </w:rPr>
        <w:t>,</w:t>
      </w:r>
      <w:r w:rsidRPr="004522BA">
        <w:rPr>
          <w:sz w:val="22"/>
          <w:szCs w:val="26"/>
        </w:rPr>
        <w:t xml:space="preserve"> Robert L. </w:t>
      </w:r>
      <w:r w:rsidRPr="004522BA">
        <w:rPr>
          <w:rFonts w:hint="eastAsia"/>
          <w:sz w:val="22"/>
          <w:szCs w:val="26"/>
        </w:rPr>
        <w:t xml:space="preserve">(1978) </w:t>
      </w:r>
      <w:r w:rsidRPr="004522BA">
        <w:rPr>
          <w:sz w:val="22"/>
          <w:szCs w:val="26"/>
        </w:rPr>
        <w:t xml:space="preserve">“Towards </w:t>
      </w:r>
      <w:r w:rsidRPr="004522BA">
        <w:rPr>
          <w:rFonts w:hint="eastAsia"/>
          <w:sz w:val="22"/>
          <w:szCs w:val="26"/>
        </w:rPr>
        <w:t>a</w:t>
      </w:r>
      <w:r w:rsidRPr="004522BA">
        <w:rPr>
          <w:sz w:val="22"/>
          <w:szCs w:val="26"/>
        </w:rPr>
        <w:t xml:space="preserve">n Architecture.”  </w:t>
      </w:r>
      <w:r w:rsidRPr="004522BA">
        <w:rPr>
          <w:i/>
          <w:sz w:val="22"/>
          <w:szCs w:val="26"/>
        </w:rPr>
        <w:t>Rational Architecture</w:t>
      </w:r>
      <w:r w:rsidRPr="004522BA">
        <w:rPr>
          <w:sz w:val="22"/>
          <w:szCs w:val="26"/>
        </w:rPr>
        <w:t>.  AAM</w:t>
      </w:r>
      <w:r w:rsidRPr="00A82077">
        <w:rPr>
          <w:sz w:val="22"/>
          <w:szCs w:val="26"/>
        </w:rPr>
        <w:t>.</w:t>
      </w:r>
    </w:p>
    <w:p w:rsidR="00D037BC" w:rsidRPr="00A82077" w:rsidRDefault="00D037BC" w:rsidP="00D037BC">
      <w:pPr>
        <w:pStyle w:val="a6"/>
        <w:numPr>
          <w:ilvl w:val="1"/>
          <w:numId w:val="3"/>
        </w:numPr>
        <w:tabs>
          <w:tab w:val="clear" w:pos="960"/>
          <w:tab w:val="num" w:pos="540"/>
        </w:tabs>
        <w:ind w:left="540" w:hanging="540"/>
        <w:jc w:val="both"/>
        <w:rPr>
          <w:sz w:val="22"/>
          <w:szCs w:val="26"/>
        </w:rPr>
      </w:pPr>
      <w:proofErr w:type="spellStart"/>
      <w:r w:rsidRPr="004522BA">
        <w:rPr>
          <w:sz w:val="22"/>
          <w:szCs w:val="26"/>
        </w:rPr>
        <w:t>Eisenman</w:t>
      </w:r>
      <w:proofErr w:type="spellEnd"/>
      <w:r w:rsidRPr="004522BA">
        <w:rPr>
          <w:rFonts w:hint="eastAsia"/>
          <w:sz w:val="22"/>
          <w:szCs w:val="26"/>
        </w:rPr>
        <w:t>,</w:t>
      </w:r>
      <w:r w:rsidRPr="004522BA">
        <w:rPr>
          <w:sz w:val="22"/>
          <w:szCs w:val="26"/>
        </w:rPr>
        <w:t xml:space="preserve"> Peter. </w:t>
      </w:r>
      <w:r w:rsidRPr="004522BA">
        <w:rPr>
          <w:rFonts w:hint="eastAsia"/>
          <w:sz w:val="22"/>
          <w:szCs w:val="26"/>
        </w:rPr>
        <w:t>(1989)</w:t>
      </w:r>
      <w:r w:rsidRPr="004522BA">
        <w:rPr>
          <w:sz w:val="22"/>
          <w:szCs w:val="26"/>
        </w:rPr>
        <w:t xml:space="preserve"> “Editor’s Introduction”  </w:t>
      </w:r>
      <w:r w:rsidRPr="004522BA">
        <w:rPr>
          <w:i/>
          <w:sz w:val="22"/>
          <w:szCs w:val="26"/>
        </w:rPr>
        <w:t>The Architecture of The City.</w:t>
      </w:r>
      <w:r w:rsidRPr="004522BA">
        <w:rPr>
          <w:sz w:val="22"/>
          <w:szCs w:val="26"/>
        </w:rPr>
        <w:t xml:space="preserve">  Cambridge, MA: The MIT Press, p7</w:t>
      </w:r>
      <w:r>
        <w:rPr>
          <w:rFonts w:hint="eastAsia"/>
          <w:sz w:val="22"/>
          <w:szCs w:val="26"/>
        </w:rPr>
        <w:t>.</w:t>
      </w:r>
    </w:p>
    <w:p w:rsidR="00D037BC" w:rsidRDefault="00D037BC" w:rsidP="00D037BC">
      <w:pPr>
        <w:pStyle w:val="a6"/>
        <w:numPr>
          <w:ilvl w:val="1"/>
          <w:numId w:val="3"/>
        </w:numPr>
        <w:tabs>
          <w:tab w:val="clear" w:pos="960"/>
          <w:tab w:val="num" w:pos="540"/>
        </w:tabs>
        <w:ind w:left="540" w:hanging="540"/>
        <w:jc w:val="both"/>
        <w:rPr>
          <w:sz w:val="22"/>
          <w:szCs w:val="26"/>
        </w:rPr>
      </w:pPr>
      <w:proofErr w:type="spellStart"/>
      <w:r w:rsidRPr="004522BA">
        <w:rPr>
          <w:sz w:val="22"/>
          <w:szCs w:val="26"/>
        </w:rPr>
        <w:t>Girouard</w:t>
      </w:r>
      <w:proofErr w:type="spellEnd"/>
      <w:r w:rsidRPr="004522BA">
        <w:rPr>
          <w:rFonts w:hint="eastAsia"/>
          <w:sz w:val="22"/>
          <w:szCs w:val="26"/>
        </w:rPr>
        <w:t>,</w:t>
      </w:r>
      <w:r w:rsidRPr="004522BA">
        <w:rPr>
          <w:sz w:val="22"/>
          <w:szCs w:val="26"/>
        </w:rPr>
        <w:t xml:space="preserve"> Mark</w:t>
      </w:r>
      <w:r w:rsidRPr="004522BA">
        <w:rPr>
          <w:rFonts w:hint="eastAsia"/>
          <w:sz w:val="22"/>
          <w:szCs w:val="26"/>
        </w:rPr>
        <w:t>. (1985)</w:t>
      </w:r>
      <w:r w:rsidRPr="004522BA">
        <w:rPr>
          <w:i/>
          <w:sz w:val="22"/>
          <w:szCs w:val="26"/>
        </w:rPr>
        <w:t>Cities and People.</w:t>
      </w:r>
      <w:r w:rsidRPr="004522BA">
        <w:rPr>
          <w:sz w:val="22"/>
          <w:szCs w:val="26"/>
        </w:rPr>
        <w:t xml:space="preserve"> New Haven &amp; London: Yale University Press</w:t>
      </w:r>
      <w:r>
        <w:rPr>
          <w:rFonts w:hint="eastAsia"/>
          <w:sz w:val="22"/>
          <w:szCs w:val="26"/>
        </w:rPr>
        <w:t>.</w:t>
      </w:r>
    </w:p>
    <w:p w:rsidR="00D037BC" w:rsidRDefault="00D037BC" w:rsidP="00D037BC">
      <w:pPr>
        <w:pStyle w:val="a6"/>
        <w:numPr>
          <w:ilvl w:val="1"/>
          <w:numId w:val="3"/>
        </w:numPr>
        <w:tabs>
          <w:tab w:val="clear" w:pos="960"/>
          <w:tab w:val="num" w:pos="540"/>
        </w:tabs>
        <w:ind w:left="540" w:hanging="540"/>
        <w:jc w:val="both"/>
        <w:rPr>
          <w:sz w:val="22"/>
          <w:szCs w:val="26"/>
        </w:rPr>
      </w:pPr>
      <w:proofErr w:type="spellStart"/>
      <w:r w:rsidRPr="004522BA">
        <w:rPr>
          <w:sz w:val="22"/>
          <w:szCs w:val="26"/>
        </w:rPr>
        <w:t>Gutkind</w:t>
      </w:r>
      <w:proofErr w:type="spellEnd"/>
      <w:r w:rsidRPr="004522BA">
        <w:rPr>
          <w:rFonts w:hint="eastAsia"/>
          <w:sz w:val="22"/>
          <w:szCs w:val="26"/>
        </w:rPr>
        <w:t>,</w:t>
      </w:r>
      <w:r w:rsidRPr="004522BA">
        <w:rPr>
          <w:sz w:val="22"/>
          <w:szCs w:val="26"/>
        </w:rPr>
        <w:t xml:space="preserve"> E. A.</w:t>
      </w:r>
      <w:r w:rsidRPr="004522BA">
        <w:rPr>
          <w:rFonts w:hint="eastAsia"/>
          <w:sz w:val="22"/>
          <w:szCs w:val="26"/>
        </w:rPr>
        <w:t xml:space="preserve"> (1970)</w:t>
      </w:r>
      <w:r w:rsidRPr="004522BA">
        <w:rPr>
          <w:i/>
          <w:sz w:val="22"/>
          <w:szCs w:val="26"/>
        </w:rPr>
        <w:t xml:space="preserve">Urban Development in </w:t>
      </w:r>
      <w:smartTag w:uri="urn:schemas-microsoft-com:office:smarttags" w:element="place">
        <w:r w:rsidRPr="004522BA">
          <w:rPr>
            <w:i/>
            <w:sz w:val="22"/>
            <w:szCs w:val="26"/>
          </w:rPr>
          <w:t>Western Europe</w:t>
        </w:r>
      </w:smartTag>
      <w:r w:rsidRPr="004522BA">
        <w:rPr>
          <w:i/>
          <w:sz w:val="22"/>
          <w:szCs w:val="26"/>
        </w:rPr>
        <w:t xml:space="preserve">: </w:t>
      </w:r>
      <w:smartTag w:uri="urn:schemas-microsoft-com:office:smarttags" w:element="country-region">
        <w:smartTag w:uri="urn:schemas-microsoft-com:office:smarttags" w:element="place">
          <w:r w:rsidRPr="004522BA">
            <w:rPr>
              <w:i/>
              <w:sz w:val="22"/>
              <w:szCs w:val="26"/>
            </w:rPr>
            <w:t>France</w:t>
          </w:r>
        </w:smartTag>
      </w:smartTag>
      <w:r w:rsidRPr="004522BA">
        <w:rPr>
          <w:i/>
          <w:sz w:val="22"/>
          <w:szCs w:val="26"/>
        </w:rPr>
        <w:t xml:space="preserve"> and </w:t>
      </w:r>
      <w:proofErr w:type="spellStart"/>
      <w:smartTag w:uri="urn:schemas-microsoft-com:office:smarttags" w:element="country-region">
        <w:smartTag w:uri="urn:schemas-microsoft-com:office:smarttags" w:element="place">
          <w:r w:rsidRPr="004522BA">
            <w:rPr>
              <w:i/>
              <w:sz w:val="22"/>
              <w:szCs w:val="26"/>
            </w:rPr>
            <w:t>Belgium</w:t>
          </w:r>
        </w:smartTag>
      </w:smartTag>
      <w:r w:rsidRPr="004522BA">
        <w:rPr>
          <w:i/>
          <w:sz w:val="22"/>
          <w:szCs w:val="26"/>
        </w:rPr>
        <w:t>.</w:t>
      </w:r>
      <w:smartTag w:uri="urn:schemas-microsoft-com:office:smarttags" w:element="State">
        <w:smartTag w:uri="urn:schemas-microsoft-com:office:smarttags" w:element="place">
          <w:r w:rsidRPr="004522BA">
            <w:rPr>
              <w:sz w:val="22"/>
              <w:szCs w:val="26"/>
            </w:rPr>
            <w:t>New</w:t>
          </w:r>
          <w:proofErr w:type="spellEnd"/>
          <w:r w:rsidRPr="004522BA">
            <w:rPr>
              <w:sz w:val="22"/>
              <w:szCs w:val="26"/>
            </w:rPr>
            <w:t xml:space="preserve"> York</w:t>
          </w:r>
        </w:smartTag>
      </w:smartTag>
      <w:r w:rsidRPr="004522BA">
        <w:rPr>
          <w:sz w:val="22"/>
          <w:szCs w:val="26"/>
        </w:rPr>
        <w:t>: The Free Press</w:t>
      </w:r>
      <w:r w:rsidRPr="004522BA">
        <w:rPr>
          <w:rFonts w:hint="eastAsia"/>
          <w:sz w:val="22"/>
          <w:szCs w:val="26"/>
        </w:rPr>
        <w:t>.</w:t>
      </w:r>
    </w:p>
    <w:p w:rsidR="00D037BC" w:rsidRDefault="00D037BC" w:rsidP="00D037BC">
      <w:pPr>
        <w:pStyle w:val="a6"/>
        <w:numPr>
          <w:ilvl w:val="1"/>
          <w:numId w:val="3"/>
        </w:numPr>
        <w:tabs>
          <w:tab w:val="clear" w:pos="960"/>
          <w:tab w:val="num" w:pos="540"/>
        </w:tabs>
        <w:ind w:left="540" w:hanging="540"/>
        <w:jc w:val="both"/>
        <w:rPr>
          <w:sz w:val="22"/>
          <w:szCs w:val="26"/>
        </w:rPr>
      </w:pPr>
      <w:smartTag w:uri="urn:schemas-microsoft-com:office:smarttags" w:element="City">
        <w:smartTag w:uri="urn:schemas-microsoft-com:office:smarttags" w:element="place">
          <w:r w:rsidRPr="004522BA">
            <w:rPr>
              <w:rFonts w:hint="eastAsia"/>
              <w:sz w:val="22"/>
              <w:szCs w:val="26"/>
            </w:rPr>
            <w:t>Johnston</w:t>
          </w:r>
        </w:smartTag>
      </w:smartTag>
      <w:r w:rsidRPr="004522BA">
        <w:rPr>
          <w:rFonts w:hint="eastAsia"/>
          <w:sz w:val="22"/>
          <w:szCs w:val="26"/>
        </w:rPr>
        <w:t>, Norman J. (1983) Cities in the Round. Seattle &amp; London: University of Washington Press</w:t>
      </w:r>
      <w:r>
        <w:rPr>
          <w:rFonts w:hint="eastAsia"/>
          <w:sz w:val="22"/>
          <w:szCs w:val="26"/>
        </w:rPr>
        <w:t>.</w:t>
      </w:r>
    </w:p>
    <w:p w:rsidR="00D037BC" w:rsidRDefault="00D037BC" w:rsidP="00D037BC">
      <w:pPr>
        <w:pStyle w:val="a6"/>
        <w:numPr>
          <w:ilvl w:val="1"/>
          <w:numId w:val="3"/>
        </w:numPr>
        <w:tabs>
          <w:tab w:val="clear" w:pos="960"/>
          <w:tab w:val="num" w:pos="540"/>
        </w:tabs>
        <w:ind w:left="540" w:hanging="540"/>
        <w:jc w:val="both"/>
        <w:rPr>
          <w:sz w:val="22"/>
          <w:szCs w:val="26"/>
        </w:rPr>
      </w:pPr>
      <w:r w:rsidRPr="004522BA">
        <w:rPr>
          <w:rFonts w:hint="eastAsia"/>
          <w:sz w:val="22"/>
          <w:szCs w:val="26"/>
        </w:rPr>
        <w:t xml:space="preserve">Jordan, R. </w:t>
      </w:r>
      <w:proofErr w:type="spellStart"/>
      <w:r w:rsidRPr="004522BA">
        <w:rPr>
          <w:rFonts w:hint="eastAsia"/>
          <w:sz w:val="22"/>
          <w:szCs w:val="26"/>
        </w:rPr>
        <w:t>Furneaux</w:t>
      </w:r>
      <w:proofErr w:type="spellEnd"/>
      <w:r w:rsidRPr="004522BA">
        <w:rPr>
          <w:rFonts w:hint="eastAsia"/>
          <w:sz w:val="22"/>
          <w:szCs w:val="26"/>
        </w:rPr>
        <w:t xml:space="preserve">. (1991) </w:t>
      </w:r>
      <w:r w:rsidRPr="004522BA">
        <w:rPr>
          <w:rFonts w:hint="eastAsia"/>
          <w:i/>
          <w:sz w:val="22"/>
          <w:szCs w:val="26"/>
        </w:rPr>
        <w:t>Western Architecture</w:t>
      </w:r>
      <w:r w:rsidRPr="004522BA">
        <w:rPr>
          <w:rFonts w:hint="eastAsia"/>
          <w:sz w:val="22"/>
          <w:szCs w:val="26"/>
        </w:rPr>
        <w:t>. New York: Thames and Hudson Ltd</w:t>
      </w:r>
      <w:r>
        <w:rPr>
          <w:rFonts w:hint="eastAsia"/>
          <w:sz w:val="22"/>
          <w:szCs w:val="26"/>
        </w:rPr>
        <w:t>.</w:t>
      </w:r>
    </w:p>
    <w:p w:rsidR="00D037BC" w:rsidRDefault="00D037BC" w:rsidP="00D037BC">
      <w:pPr>
        <w:pStyle w:val="a6"/>
        <w:numPr>
          <w:ilvl w:val="1"/>
          <w:numId w:val="3"/>
        </w:numPr>
        <w:tabs>
          <w:tab w:val="clear" w:pos="960"/>
          <w:tab w:val="num" w:pos="540"/>
        </w:tabs>
        <w:ind w:left="540" w:hanging="540"/>
        <w:jc w:val="both"/>
        <w:rPr>
          <w:sz w:val="22"/>
          <w:szCs w:val="26"/>
        </w:rPr>
      </w:pPr>
      <w:r w:rsidRPr="004522BA">
        <w:rPr>
          <w:sz w:val="22"/>
          <w:szCs w:val="26"/>
        </w:rPr>
        <w:t>Lavin</w:t>
      </w:r>
      <w:r w:rsidRPr="004522BA">
        <w:rPr>
          <w:rFonts w:hint="eastAsia"/>
          <w:sz w:val="22"/>
          <w:szCs w:val="26"/>
        </w:rPr>
        <w:t>,</w:t>
      </w:r>
      <w:r w:rsidRPr="004522BA">
        <w:rPr>
          <w:sz w:val="22"/>
          <w:szCs w:val="26"/>
        </w:rPr>
        <w:t xml:space="preserve"> Sylvia. </w:t>
      </w:r>
      <w:r w:rsidRPr="004522BA">
        <w:rPr>
          <w:rFonts w:hint="eastAsia"/>
          <w:sz w:val="22"/>
          <w:szCs w:val="26"/>
        </w:rPr>
        <w:t>(1992)</w:t>
      </w:r>
      <w:proofErr w:type="spellStart"/>
      <w:r w:rsidRPr="004522BA">
        <w:rPr>
          <w:i/>
          <w:sz w:val="22"/>
          <w:szCs w:val="26"/>
        </w:rPr>
        <w:t>Quatremere</w:t>
      </w:r>
      <w:proofErr w:type="spellEnd"/>
      <w:r w:rsidRPr="004522BA">
        <w:rPr>
          <w:i/>
          <w:sz w:val="22"/>
          <w:szCs w:val="26"/>
        </w:rPr>
        <w:t xml:space="preserve"> De </w:t>
      </w:r>
      <w:smartTag w:uri="urn:schemas-microsoft-com:office:smarttags" w:element="City">
        <w:smartTag w:uri="urn:schemas-microsoft-com:office:smarttags" w:element="place">
          <w:r w:rsidRPr="004522BA">
            <w:rPr>
              <w:i/>
              <w:sz w:val="22"/>
              <w:szCs w:val="26"/>
            </w:rPr>
            <w:t>Quincy</w:t>
          </w:r>
        </w:smartTag>
      </w:smartTag>
      <w:r w:rsidRPr="004522BA">
        <w:rPr>
          <w:i/>
          <w:sz w:val="22"/>
          <w:szCs w:val="26"/>
        </w:rPr>
        <w:t xml:space="preserve"> and the Invention of a Modern Language of Architecture</w:t>
      </w:r>
      <w:r w:rsidRPr="004522BA">
        <w:rPr>
          <w:sz w:val="22"/>
          <w:szCs w:val="26"/>
        </w:rPr>
        <w:t>.  Cambridge, MA: The MIT Press</w:t>
      </w:r>
      <w:r>
        <w:rPr>
          <w:rFonts w:hint="eastAsia"/>
          <w:sz w:val="22"/>
          <w:szCs w:val="26"/>
        </w:rPr>
        <w:t>.</w:t>
      </w:r>
    </w:p>
    <w:p w:rsidR="00D037BC" w:rsidRDefault="00D037BC" w:rsidP="00D037BC">
      <w:pPr>
        <w:pStyle w:val="a6"/>
        <w:numPr>
          <w:ilvl w:val="1"/>
          <w:numId w:val="3"/>
        </w:numPr>
        <w:tabs>
          <w:tab w:val="clear" w:pos="960"/>
          <w:tab w:val="num" w:pos="540"/>
        </w:tabs>
        <w:ind w:left="540" w:hanging="540"/>
        <w:jc w:val="both"/>
        <w:rPr>
          <w:sz w:val="22"/>
          <w:szCs w:val="26"/>
        </w:rPr>
      </w:pPr>
      <w:proofErr w:type="spellStart"/>
      <w:r w:rsidRPr="004522BA">
        <w:rPr>
          <w:sz w:val="22"/>
          <w:szCs w:val="26"/>
        </w:rPr>
        <w:t>Moneo</w:t>
      </w:r>
      <w:proofErr w:type="spellEnd"/>
      <w:r w:rsidRPr="004522BA">
        <w:rPr>
          <w:rFonts w:hint="eastAsia"/>
          <w:sz w:val="22"/>
          <w:szCs w:val="26"/>
        </w:rPr>
        <w:t>,</w:t>
      </w:r>
      <w:r w:rsidRPr="004522BA">
        <w:rPr>
          <w:sz w:val="22"/>
          <w:szCs w:val="26"/>
        </w:rPr>
        <w:t xml:space="preserve"> Rafael. </w:t>
      </w:r>
      <w:r w:rsidRPr="004522BA">
        <w:rPr>
          <w:rFonts w:hint="eastAsia"/>
          <w:sz w:val="22"/>
          <w:szCs w:val="26"/>
        </w:rPr>
        <w:t>(</w:t>
      </w:r>
      <w:r w:rsidR="0001520D">
        <w:rPr>
          <w:rFonts w:hint="eastAsia"/>
          <w:sz w:val="22"/>
          <w:szCs w:val="26"/>
        </w:rPr>
        <w:t>1976</w:t>
      </w:r>
      <w:r w:rsidRPr="004522BA">
        <w:rPr>
          <w:rFonts w:hint="eastAsia"/>
          <w:sz w:val="22"/>
          <w:szCs w:val="26"/>
        </w:rPr>
        <w:t>)</w:t>
      </w:r>
      <w:r w:rsidRPr="004522BA">
        <w:rPr>
          <w:sz w:val="22"/>
          <w:szCs w:val="26"/>
        </w:rPr>
        <w:t xml:space="preserve"> “On Typology.”  </w:t>
      </w:r>
      <w:r w:rsidRPr="004522BA">
        <w:rPr>
          <w:i/>
          <w:sz w:val="22"/>
          <w:szCs w:val="26"/>
        </w:rPr>
        <w:t>Oppositions.</w:t>
      </w:r>
      <w:r w:rsidRPr="004522BA">
        <w:rPr>
          <w:sz w:val="22"/>
          <w:szCs w:val="26"/>
        </w:rPr>
        <w:t xml:space="preserve">  p23</w:t>
      </w:r>
      <w:r>
        <w:rPr>
          <w:rFonts w:hint="eastAsia"/>
          <w:sz w:val="22"/>
          <w:szCs w:val="26"/>
        </w:rPr>
        <w:t>.</w:t>
      </w:r>
    </w:p>
    <w:p w:rsidR="00D037BC" w:rsidRDefault="00D037BC" w:rsidP="00D037BC">
      <w:pPr>
        <w:pStyle w:val="a6"/>
        <w:numPr>
          <w:ilvl w:val="1"/>
          <w:numId w:val="3"/>
        </w:numPr>
        <w:tabs>
          <w:tab w:val="clear" w:pos="960"/>
          <w:tab w:val="num" w:pos="540"/>
        </w:tabs>
        <w:ind w:left="540" w:hanging="540"/>
        <w:jc w:val="both"/>
        <w:rPr>
          <w:sz w:val="22"/>
          <w:szCs w:val="26"/>
        </w:rPr>
      </w:pPr>
      <w:r w:rsidRPr="00D32648">
        <w:rPr>
          <w:rFonts w:hint="eastAsia"/>
          <w:sz w:val="22"/>
          <w:szCs w:val="26"/>
        </w:rPr>
        <w:t xml:space="preserve">Morris, A.E.J. (1994) </w:t>
      </w:r>
      <w:r w:rsidRPr="00D32648">
        <w:rPr>
          <w:rFonts w:hint="eastAsia"/>
          <w:i/>
          <w:sz w:val="22"/>
          <w:szCs w:val="26"/>
        </w:rPr>
        <w:t>History of Urban Form: before the Industrial Revolutions</w:t>
      </w:r>
      <w:r w:rsidRPr="00D32648">
        <w:rPr>
          <w:rFonts w:hint="eastAsia"/>
          <w:sz w:val="22"/>
          <w:szCs w:val="26"/>
        </w:rPr>
        <w:t xml:space="preserve">. </w:t>
      </w:r>
      <w:smartTag w:uri="urn:schemas-microsoft-com:office:smarttags" w:element="place">
        <w:r w:rsidRPr="00D32648">
          <w:rPr>
            <w:rFonts w:hint="eastAsia"/>
            <w:sz w:val="22"/>
            <w:szCs w:val="26"/>
          </w:rPr>
          <w:t>Essex</w:t>
        </w:r>
      </w:smartTag>
      <w:r w:rsidRPr="00D32648">
        <w:rPr>
          <w:rFonts w:hint="eastAsia"/>
          <w:sz w:val="22"/>
          <w:szCs w:val="26"/>
        </w:rPr>
        <w:t>: Longman Scientific &amp; Technical.</w:t>
      </w:r>
    </w:p>
    <w:p w:rsidR="00D037BC" w:rsidRDefault="00D037BC" w:rsidP="00D037BC">
      <w:pPr>
        <w:pStyle w:val="a6"/>
        <w:numPr>
          <w:ilvl w:val="1"/>
          <w:numId w:val="3"/>
        </w:numPr>
        <w:tabs>
          <w:tab w:val="clear" w:pos="960"/>
          <w:tab w:val="num" w:pos="540"/>
        </w:tabs>
        <w:ind w:left="540" w:hanging="540"/>
        <w:jc w:val="both"/>
        <w:rPr>
          <w:sz w:val="22"/>
          <w:szCs w:val="26"/>
        </w:rPr>
      </w:pPr>
      <w:r w:rsidRPr="00D32648">
        <w:rPr>
          <w:sz w:val="22"/>
          <w:szCs w:val="26"/>
        </w:rPr>
        <w:t>Oglethorpe</w:t>
      </w:r>
      <w:r w:rsidRPr="00D32648">
        <w:rPr>
          <w:rFonts w:hint="eastAsia"/>
          <w:sz w:val="22"/>
          <w:szCs w:val="26"/>
        </w:rPr>
        <w:t>,</w:t>
      </w:r>
      <w:r w:rsidRPr="00D32648">
        <w:rPr>
          <w:sz w:val="22"/>
          <w:szCs w:val="26"/>
        </w:rPr>
        <w:t xml:space="preserve"> James Edward. </w:t>
      </w:r>
      <w:r w:rsidRPr="00D32648">
        <w:rPr>
          <w:rFonts w:hint="eastAsia"/>
          <w:sz w:val="22"/>
          <w:szCs w:val="26"/>
        </w:rPr>
        <w:t>(1990)</w:t>
      </w:r>
      <w:r w:rsidRPr="00D32648">
        <w:rPr>
          <w:i/>
          <w:sz w:val="22"/>
          <w:szCs w:val="26"/>
        </w:rPr>
        <w:t xml:space="preserve">Some Account of the Design of the Trustees for Establishing </w:t>
      </w:r>
      <w:proofErr w:type="spellStart"/>
      <w:r w:rsidRPr="00D32648">
        <w:rPr>
          <w:i/>
          <w:sz w:val="22"/>
          <w:szCs w:val="26"/>
        </w:rPr>
        <w:t>Colonys</w:t>
      </w:r>
      <w:proofErr w:type="spellEnd"/>
      <w:r w:rsidRPr="00D32648">
        <w:rPr>
          <w:i/>
          <w:sz w:val="22"/>
          <w:szCs w:val="26"/>
        </w:rPr>
        <w:t xml:space="preserve"> in American.</w:t>
      </w:r>
      <w:r w:rsidRPr="00D32648">
        <w:rPr>
          <w:sz w:val="22"/>
          <w:szCs w:val="26"/>
        </w:rPr>
        <w:t xml:space="preserve">  Edited by Rodney M. </w:t>
      </w:r>
      <w:proofErr w:type="spellStart"/>
      <w:r w:rsidRPr="00D32648">
        <w:rPr>
          <w:sz w:val="22"/>
          <w:szCs w:val="26"/>
        </w:rPr>
        <w:t>Baine</w:t>
      </w:r>
      <w:proofErr w:type="spellEnd"/>
      <w:r w:rsidRPr="00D32648">
        <w:rPr>
          <w:sz w:val="22"/>
          <w:szCs w:val="26"/>
        </w:rPr>
        <w:t xml:space="preserve"> and </w:t>
      </w:r>
      <w:proofErr w:type="spellStart"/>
      <w:r w:rsidRPr="00D32648">
        <w:rPr>
          <w:sz w:val="22"/>
          <w:szCs w:val="26"/>
        </w:rPr>
        <w:t>Phinizy</w:t>
      </w:r>
      <w:proofErr w:type="spellEnd"/>
      <w:r w:rsidRPr="00D32648">
        <w:rPr>
          <w:sz w:val="22"/>
          <w:szCs w:val="26"/>
        </w:rPr>
        <w:t xml:space="preserve"> Spalding.  Athens and London: The University of Georgia Press</w:t>
      </w:r>
      <w:r>
        <w:rPr>
          <w:rFonts w:hint="eastAsia"/>
          <w:sz w:val="22"/>
          <w:szCs w:val="26"/>
        </w:rPr>
        <w:t>.</w:t>
      </w:r>
    </w:p>
    <w:p w:rsidR="00D037BC" w:rsidRDefault="00D037BC" w:rsidP="00D037BC">
      <w:pPr>
        <w:pStyle w:val="a6"/>
        <w:numPr>
          <w:ilvl w:val="1"/>
          <w:numId w:val="3"/>
        </w:numPr>
        <w:tabs>
          <w:tab w:val="clear" w:pos="960"/>
          <w:tab w:val="num" w:pos="540"/>
        </w:tabs>
        <w:ind w:left="540" w:hanging="540"/>
        <w:jc w:val="both"/>
        <w:rPr>
          <w:sz w:val="22"/>
          <w:szCs w:val="26"/>
        </w:rPr>
      </w:pPr>
      <w:r w:rsidRPr="00D32648">
        <w:rPr>
          <w:sz w:val="22"/>
          <w:szCs w:val="26"/>
        </w:rPr>
        <w:t>Reps</w:t>
      </w:r>
      <w:r w:rsidRPr="00D32648">
        <w:rPr>
          <w:rFonts w:hint="eastAsia"/>
          <w:sz w:val="22"/>
          <w:szCs w:val="26"/>
        </w:rPr>
        <w:t>,</w:t>
      </w:r>
      <w:r w:rsidRPr="00D32648">
        <w:rPr>
          <w:sz w:val="22"/>
          <w:szCs w:val="26"/>
        </w:rPr>
        <w:t xml:space="preserve"> John W.</w:t>
      </w:r>
      <w:r w:rsidRPr="00D32648">
        <w:rPr>
          <w:rFonts w:hint="eastAsia"/>
          <w:sz w:val="22"/>
          <w:szCs w:val="26"/>
        </w:rPr>
        <w:t xml:space="preserve"> (1965)</w:t>
      </w:r>
      <w:r w:rsidRPr="00D32648">
        <w:rPr>
          <w:i/>
          <w:sz w:val="22"/>
          <w:szCs w:val="26"/>
        </w:rPr>
        <w:t>The Making of Urban American.</w:t>
      </w:r>
      <w:r w:rsidRPr="00D32648">
        <w:rPr>
          <w:sz w:val="22"/>
          <w:szCs w:val="26"/>
        </w:rPr>
        <w:t xml:space="preserve">  New Jersey: Princeton University Press</w:t>
      </w:r>
      <w:r>
        <w:rPr>
          <w:rFonts w:hint="eastAsia"/>
          <w:sz w:val="22"/>
          <w:szCs w:val="26"/>
        </w:rPr>
        <w:t>.</w:t>
      </w:r>
    </w:p>
    <w:p w:rsidR="00D037BC" w:rsidRDefault="00D037BC" w:rsidP="00D037BC">
      <w:pPr>
        <w:pStyle w:val="a6"/>
        <w:numPr>
          <w:ilvl w:val="1"/>
          <w:numId w:val="3"/>
        </w:numPr>
        <w:tabs>
          <w:tab w:val="clear" w:pos="960"/>
          <w:tab w:val="num" w:pos="540"/>
        </w:tabs>
        <w:ind w:left="540" w:hanging="540"/>
        <w:jc w:val="both"/>
        <w:rPr>
          <w:sz w:val="22"/>
          <w:szCs w:val="26"/>
        </w:rPr>
      </w:pPr>
      <w:r w:rsidRPr="00D32648">
        <w:rPr>
          <w:sz w:val="22"/>
          <w:szCs w:val="26"/>
        </w:rPr>
        <w:t>Rossi</w:t>
      </w:r>
      <w:r w:rsidRPr="00D32648">
        <w:rPr>
          <w:rFonts w:hint="eastAsia"/>
          <w:sz w:val="22"/>
          <w:szCs w:val="26"/>
        </w:rPr>
        <w:t>,</w:t>
      </w:r>
      <w:r w:rsidRPr="00D32648">
        <w:rPr>
          <w:sz w:val="22"/>
          <w:szCs w:val="26"/>
        </w:rPr>
        <w:t xml:space="preserve"> Aldo. </w:t>
      </w:r>
      <w:r w:rsidRPr="00D32648">
        <w:rPr>
          <w:rFonts w:hint="eastAsia"/>
          <w:sz w:val="22"/>
          <w:szCs w:val="26"/>
        </w:rPr>
        <w:t>(1989)</w:t>
      </w:r>
      <w:r w:rsidRPr="00D32648">
        <w:rPr>
          <w:i/>
          <w:sz w:val="22"/>
          <w:szCs w:val="26"/>
        </w:rPr>
        <w:t xml:space="preserve">The Architecture of </w:t>
      </w:r>
      <w:r w:rsidRPr="00D32648">
        <w:rPr>
          <w:rFonts w:hint="eastAsia"/>
          <w:i/>
          <w:sz w:val="22"/>
          <w:szCs w:val="26"/>
        </w:rPr>
        <w:t>t</w:t>
      </w:r>
      <w:r w:rsidRPr="00D32648">
        <w:rPr>
          <w:i/>
          <w:sz w:val="22"/>
          <w:szCs w:val="26"/>
        </w:rPr>
        <w:t>he City.</w:t>
      </w:r>
      <w:r w:rsidRPr="00D32648">
        <w:rPr>
          <w:sz w:val="22"/>
          <w:szCs w:val="26"/>
        </w:rPr>
        <w:t xml:space="preserve">  Cambridge, MA: The MIT Press</w:t>
      </w:r>
      <w:r>
        <w:rPr>
          <w:rFonts w:hint="eastAsia"/>
          <w:sz w:val="22"/>
          <w:szCs w:val="26"/>
        </w:rPr>
        <w:t>.</w:t>
      </w:r>
    </w:p>
    <w:p w:rsidR="00D037BC" w:rsidRDefault="00D037BC" w:rsidP="00D037BC">
      <w:pPr>
        <w:pStyle w:val="a6"/>
        <w:numPr>
          <w:ilvl w:val="1"/>
          <w:numId w:val="3"/>
        </w:numPr>
        <w:tabs>
          <w:tab w:val="clear" w:pos="960"/>
          <w:tab w:val="num" w:pos="540"/>
        </w:tabs>
        <w:ind w:left="540" w:hanging="540"/>
        <w:jc w:val="both"/>
        <w:rPr>
          <w:sz w:val="22"/>
          <w:szCs w:val="26"/>
        </w:rPr>
      </w:pPr>
      <w:proofErr w:type="spellStart"/>
      <w:r w:rsidRPr="00D32648">
        <w:rPr>
          <w:sz w:val="22"/>
          <w:szCs w:val="26"/>
        </w:rPr>
        <w:t>Vidler</w:t>
      </w:r>
      <w:proofErr w:type="spellEnd"/>
      <w:r w:rsidRPr="00D32648">
        <w:rPr>
          <w:rFonts w:hint="eastAsia"/>
          <w:sz w:val="22"/>
          <w:szCs w:val="26"/>
        </w:rPr>
        <w:t xml:space="preserve">, </w:t>
      </w:r>
      <w:r w:rsidRPr="00D32648">
        <w:rPr>
          <w:sz w:val="22"/>
          <w:szCs w:val="26"/>
        </w:rPr>
        <w:t xml:space="preserve">Anthony. </w:t>
      </w:r>
      <w:r w:rsidRPr="00D32648">
        <w:rPr>
          <w:rFonts w:hint="eastAsia"/>
          <w:sz w:val="22"/>
          <w:szCs w:val="26"/>
        </w:rPr>
        <w:t>(</w:t>
      </w:r>
      <w:r w:rsidR="0001520D">
        <w:rPr>
          <w:rFonts w:hint="eastAsia"/>
          <w:sz w:val="22"/>
          <w:szCs w:val="26"/>
        </w:rPr>
        <w:t>1976</w:t>
      </w:r>
      <w:r w:rsidRPr="00D32648">
        <w:rPr>
          <w:rFonts w:hint="eastAsia"/>
          <w:sz w:val="22"/>
          <w:szCs w:val="26"/>
        </w:rPr>
        <w:t>)</w:t>
      </w:r>
      <w:r w:rsidRPr="00D32648">
        <w:rPr>
          <w:sz w:val="22"/>
          <w:szCs w:val="26"/>
        </w:rPr>
        <w:t xml:space="preserve"> “The Third Typology.”  </w:t>
      </w:r>
      <w:r w:rsidRPr="00D32648">
        <w:rPr>
          <w:i/>
          <w:sz w:val="22"/>
          <w:szCs w:val="26"/>
        </w:rPr>
        <w:t>Oppositions</w:t>
      </w:r>
      <w:r w:rsidRPr="00D32648">
        <w:rPr>
          <w:sz w:val="22"/>
          <w:szCs w:val="26"/>
        </w:rPr>
        <w:t>.  P</w:t>
      </w:r>
      <w:r>
        <w:rPr>
          <w:rFonts w:hint="eastAsia"/>
          <w:sz w:val="22"/>
          <w:szCs w:val="26"/>
        </w:rPr>
        <w:t>2.</w:t>
      </w:r>
    </w:p>
    <w:p w:rsidR="00D037BC" w:rsidRPr="00A82077" w:rsidRDefault="00D037BC" w:rsidP="00D037BC">
      <w:pPr>
        <w:pStyle w:val="a6"/>
        <w:numPr>
          <w:ilvl w:val="1"/>
          <w:numId w:val="3"/>
        </w:numPr>
        <w:tabs>
          <w:tab w:val="clear" w:pos="960"/>
          <w:tab w:val="num" w:pos="540"/>
        </w:tabs>
        <w:ind w:left="540" w:hanging="540"/>
        <w:jc w:val="both"/>
        <w:rPr>
          <w:sz w:val="22"/>
          <w:szCs w:val="26"/>
        </w:rPr>
      </w:pPr>
      <w:r w:rsidRPr="00D32648">
        <w:rPr>
          <w:sz w:val="22"/>
          <w:szCs w:val="26"/>
        </w:rPr>
        <w:t>White</w:t>
      </w:r>
      <w:r w:rsidRPr="00D32648">
        <w:rPr>
          <w:rFonts w:hint="eastAsia"/>
          <w:sz w:val="22"/>
          <w:szCs w:val="26"/>
        </w:rPr>
        <w:t>,</w:t>
      </w:r>
      <w:r w:rsidRPr="00D32648">
        <w:rPr>
          <w:sz w:val="22"/>
          <w:szCs w:val="26"/>
        </w:rPr>
        <w:t xml:space="preserve"> Hayden. </w:t>
      </w:r>
      <w:r w:rsidRPr="00D32648">
        <w:rPr>
          <w:rFonts w:hint="eastAsia"/>
          <w:sz w:val="22"/>
          <w:szCs w:val="26"/>
        </w:rPr>
        <w:t>(1978)</w:t>
      </w:r>
      <w:r w:rsidRPr="00D32648">
        <w:rPr>
          <w:i/>
          <w:sz w:val="22"/>
          <w:szCs w:val="26"/>
        </w:rPr>
        <w:t>Tropics of Discourse: Essays in Cultural Criticism</w:t>
      </w:r>
      <w:r w:rsidRPr="00D32648">
        <w:rPr>
          <w:sz w:val="22"/>
          <w:szCs w:val="26"/>
        </w:rPr>
        <w:t>.  Baltimore, Maryland: The Johns Hopkins Press</w:t>
      </w:r>
      <w:r>
        <w:rPr>
          <w:rFonts w:hint="eastAsia"/>
          <w:sz w:val="22"/>
          <w:szCs w:val="26"/>
        </w:rPr>
        <w:t>.</w:t>
      </w:r>
    </w:p>
    <w:p w:rsidR="00F05319" w:rsidRPr="00154B6A" w:rsidRDefault="00F05319" w:rsidP="00D037BC">
      <w:pPr>
        <w:pStyle w:val="af"/>
        <w:jc w:val="both"/>
        <w:rPr>
          <w:rFonts w:eastAsia="新細明體"/>
          <w:lang w:eastAsia="zh-TW"/>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5B" w:rsidRDefault="0015745B" w:rsidP="0015745B">
    <w:pPr>
      <w:pStyle w:val="aa"/>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2429"/>
      <w:docPartObj>
        <w:docPartGallery w:val="Page Numbers (Bottom of Page)"/>
        <w:docPartUnique/>
      </w:docPartObj>
    </w:sdtPr>
    <w:sdtEndPr/>
    <w:sdtContent>
      <w:p w:rsidR="0015745B" w:rsidRDefault="008B166D" w:rsidP="008B166D">
        <w:pPr>
          <w:pStyle w:val="aa"/>
          <w:ind w:firstLine="400"/>
          <w:jc w:val="center"/>
        </w:pPr>
        <w:r>
          <w:rPr>
            <w:rFonts w:hint="eastAsia"/>
          </w:rPr>
          <w:t>P</w:t>
        </w:r>
        <w:r w:rsidR="00AF0776">
          <w:rPr>
            <w:rFonts w:hint="eastAsia"/>
          </w:rPr>
          <w:t>-</w:t>
        </w:r>
        <w:r w:rsidR="00437DFA">
          <w:fldChar w:fldCharType="begin"/>
        </w:r>
        <w:r w:rsidR="00FB2B62">
          <w:instrText xml:space="preserve"> PAGE   \* MERGEFORMAT </w:instrText>
        </w:r>
        <w:r w:rsidR="00437DFA">
          <w:fldChar w:fldCharType="separate"/>
        </w:r>
        <w:r w:rsidR="00694628" w:rsidRPr="00694628">
          <w:rPr>
            <w:noProof/>
            <w:lang w:val="zh-TW"/>
          </w:rPr>
          <w:t>10</w:t>
        </w:r>
        <w:r w:rsidR="00437DFA">
          <w:rPr>
            <w:noProof/>
            <w:lang w:val="zh-T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5B" w:rsidRDefault="0015745B" w:rsidP="0015745B">
    <w:pPr>
      <w:pStyle w:val="aa"/>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426" w:rsidRDefault="004E5426" w:rsidP="0015745B">
      <w:pPr>
        <w:ind w:firstLine="440"/>
      </w:pPr>
      <w:r>
        <w:separator/>
      </w:r>
    </w:p>
  </w:footnote>
  <w:footnote w:type="continuationSeparator" w:id="0">
    <w:p w:rsidR="004E5426" w:rsidRDefault="004E5426" w:rsidP="0015745B">
      <w:pPr>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5B" w:rsidRDefault="0015745B" w:rsidP="0015745B">
    <w:pPr>
      <w:pStyle w:val="a8"/>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eastAsia"/>
      </w:rPr>
      <w:alias w:val="標題"/>
      <w:id w:val="77738743"/>
      <w:placeholder>
        <w:docPart w:val="A901BA95864D476D995561E05932059E"/>
      </w:placeholder>
      <w:dataBinding w:prefixMappings="xmlns:ns0='http://schemas.openxmlformats.org/package/2006/metadata/core-properties' xmlns:ns1='http://purl.org/dc/elements/1.1/'" w:xpath="/ns0:coreProperties[1]/ns1:title[1]" w:storeItemID="{6C3C8BC8-F283-45AE-878A-BAB7291924A1}"/>
      <w:text/>
    </w:sdtPr>
    <w:sdtEndPr/>
    <w:sdtContent>
      <w:p w:rsidR="00AF0776" w:rsidRPr="003B1DD4" w:rsidRDefault="00694628" w:rsidP="003B1DD4">
        <w:pPr>
          <w:pStyle w:val="a8"/>
          <w:pBdr>
            <w:bottom w:val="thickThinSmallGap" w:sz="24" w:space="1" w:color="622423" w:themeColor="accent2" w:themeShade="7F"/>
          </w:pBdr>
          <w:ind w:firstLineChars="0" w:firstLine="0"/>
          <w:jc w:val="center"/>
          <w:rPr>
            <w:rFonts w:asciiTheme="majorHAnsi" w:eastAsiaTheme="majorEastAsia" w:hAnsiTheme="majorHAnsi" w:cstheme="majorBidi"/>
          </w:rPr>
        </w:pPr>
        <w:r>
          <w:rPr>
            <w:rFonts w:hint="eastAsia"/>
          </w:rPr>
          <w:t>2025</w:t>
        </w:r>
        <w:r w:rsidR="003B1DD4" w:rsidRPr="003B1DD4">
          <w:rPr>
            <w:rFonts w:hint="eastAsia"/>
          </w:rPr>
          <w:t xml:space="preserve"> Conference on Architecture Engineering and Environmental Design</w:t>
        </w:r>
        <w:r w:rsidR="003B1DD4" w:rsidRPr="003B1DD4">
          <w:rPr>
            <w:rFonts w:hint="eastAsia"/>
          </w:rPr>
          <w:t>，</w:t>
        </w:r>
        <w:r w:rsidR="00BC35CB">
          <w:rPr>
            <w:rFonts w:hint="eastAsia"/>
          </w:rPr>
          <w:t xml:space="preserve">May </w:t>
        </w:r>
        <w:r>
          <w:rPr>
            <w:rFonts w:hint="eastAsia"/>
          </w:rPr>
          <w:t>17, 2025</w:t>
        </w:r>
      </w:p>
    </w:sdtContent>
  </w:sdt>
  <w:p w:rsidR="0015745B" w:rsidRDefault="0015745B" w:rsidP="0015745B">
    <w:pPr>
      <w:pStyle w:val="a8"/>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5B" w:rsidRDefault="0015745B" w:rsidP="0015745B">
    <w:pPr>
      <w:pStyle w:val="a8"/>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46315"/>
    <w:multiLevelType w:val="hybridMultilevel"/>
    <w:tmpl w:val="F028B030"/>
    <w:lvl w:ilvl="0" w:tplc="F5B612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06A42BF"/>
    <w:multiLevelType w:val="hybridMultilevel"/>
    <w:tmpl w:val="B80E98D0"/>
    <w:lvl w:ilvl="0" w:tplc="FFFFFFFF">
      <w:start w:val="1"/>
      <w:numFmt w:val="decimal"/>
      <w:lvlText w:val="%1)"/>
      <w:lvlJc w:val="right"/>
      <w:pPr>
        <w:tabs>
          <w:tab w:val="num" w:pos="284"/>
        </w:tabs>
        <w:ind w:left="284" w:hanging="85"/>
      </w:pPr>
      <w:rPr>
        <w:rFonts w:ascii="Times New Roman" w:eastAsia="MS Mincho" w:hAnsi="Times New Roman" w:hint="default"/>
        <w:b w:val="0"/>
        <w:i w:val="0"/>
        <w:sz w:val="16"/>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nsid w:val="2A926228"/>
    <w:multiLevelType w:val="hybridMultilevel"/>
    <w:tmpl w:val="E574449A"/>
    <w:lvl w:ilvl="0" w:tplc="C28E7A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ED7772F"/>
    <w:multiLevelType w:val="hybridMultilevel"/>
    <w:tmpl w:val="CD7A3A66"/>
    <w:lvl w:ilvl="0" w:tplc="1F94EF10">
      <w:start w:val="1"/>
      <w:numFmt w:val="decimal"/>
      <w:lvlText w:val="%1."/>
      <w:lvlJc w:val="left"/>
      <w:pPr>
        <w:tabs>
          <w:tab w:val="num" w:pos="360"/>
        </w:tabs>
        <w:ind w:left="360" w:hanging="360"/>
      </w:pPr>
      <w:rPr>
        <w:rFonts w:hint="default"/>
      </w:rPr>
    </w:lvl>
    <w:lvl w:ilvl="1" w:tplc="687CD7B2">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B213934"/>
    <w:multiLevelType w:val="hybridMultilevel"/>
    <w:tmpl w:val="AB288A54"/>
    <w:lvl w:ilvl="0" w:tplc="FD2C4E70">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F7"/>
    <w:rsid w:val="0001520D"/>
    <w:rsid w:val="000565D9"/>
    <w:rsid w:val="00080EDD"/>
    <w:rsid w:val="0015745B"/>
    <w:rsid w:val="00170491"/>
    <w:rsid w:val="001B6673"/>
    <w:rsid w:val="001E4213"/>
    <w:rsid w:val="001F20A2"/>
    <w:rsid w:val="002053DD"/>
    <w:rsid w:val="00207AAE"/>
    <w:rsid w:val="00230B14"/>
    <w:rsid w:val="002407D9"/>
    <w:rsid w:val="0025487D"/>
    <w:rsid w:val="0025787C"/>
    <w:rsid w:val="002B0D68"/>
    <w:rsid w:val="002E5373"/>
    <w:rsid w:val="00305440"/>
    <w:rsid w:val="00362070"/>
    <w:rsid w:val="00383065"/>
    <w:rsid w:val="003B1DD4"/>
    <w:rsid w:val="003D2A84"/>
    <w:rsid w:val="003E4E29"/>
    <w:rsid w:val="00437DFA"/>
    <w:rsid w:val="004522BA"/>
    <w:rsid w:val="00481C43"/>
    <w:rsid w:val="00496CF7"/>
    <w:rsid w:val="004A15D1"/>
    <w:rsid w:val="004C461C"/>
    <w:rsid w:val="004E5426"/>
    <w:rsid w:val="00517704"/>
    <w:rsid w:val="0052023D"/>
    <w:rsid w:val="00536BBD"/>
    <w:rsid w:val="00592636"/>
    <w:rsid w:val="005F7062"/>
    <w:rsid w:val="00657726"/>
    <w:rsid w:val="00662294"/>
    <w:rsid w:val="006665BB"/>
    <w:rsid w:val="00694628"/>
    <w:rsid w:val="006D2DBE"/>
    <w:rsid w:val="006E1751"/>
    <w:rsid w:val="007138A5"/>
    <w:rsid w:val="00727C32"/>
    <w:rsid w:val="00760EE1"/>
    <w:rsid w:val="007762A1"/>
    <w:rsid w:val="007A23DC"/>
    <w:rsid w:val="007A5680"/>
    <w:rsid w:val="007D3269"/>
    <w:rsid w:val="007E129E"/>
    <w:rsid w:val="007F2072"/>
    <w:rsid w:val="0082176C"/>
    <w:rsid w:val="0083009F"/>
    <w:rsid w:val="00847DC1"/>
    <w:rsid w:val="00860759"/>
    <w:rsid w:val="00887179"/>
    <w:rsid w:val="008A0403"/>
    <w:rsid w:val="008B166D"/>
    <w:rsid w:val="008E741C"/>
    <w:rsid w:val="008F42C7"/>
    <w:rsid w:val="009A1135"/>
    <w:rsid w:val="009D285A"/>
    <w:rsid w:val="009D62ED"/>
    <w:rsid w:val="00A03E48"/>
    <w:rsid w:val="00A044F8"/>
    <w:rsid w:val="00A22C2B"/>
    <w:rsid w:val="00AE5D81"/>
    <w:rsid w:val="00AF0776"/>
    <w:rsid w:val="00B03FA7"/>
    <w:rsid w:val="00B43F8B"/>
    <w:rsid w:val="00B46192"/>
    <w:rsid w:val="00B85041"/>
    <w:rsid w:val="00B95ABD"/>
    <w:rsid w:val="00BC35CB"/>
    <w:rsid w:val="00BE1F38"/>
    <w:rsid w:val="00BF0784"/>
    <w:rsid w:val="00C96757"/>
    <w:rsid w:val="00D037BC"/>
    <w:rsid w:val="00D1422C"/>
    <w:rsid w:val="00D32648"/>
    <w:rsid w:val="00D43812"/>
    <w:rsid w:val="00D537DF"/>
    <w:rsid w:val="00D66070"/>
    <w:rsid w:val="00D8629C"/>
    <w:rsid w:val="00D86AB3"/>
    <w:rsid w:val="00DF21D3"/>
    <w:rsid w:val="00E215C8"/>
    <w:rsid w:val="00E36B5B"/>
    <w:rsid w:val="00E63E2D"/>
    <w:rsid w:val="00EA17CD"/>
    <w:rsid w:val="00EC4A60"/>
    <w:rsid w:val="00F05319"/>
    <w:rsid w:val="00F7380B"/>
    <w:rsid w:val="00FB2B6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5086EF41-7BB8-4581-9F20-726A779A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CF7"/>
    <w:pPr>
      <w:widowControl w:val="0"/>
      <w:ind w:firstLineChars="200" w:firstLine="200"/>
      <w:jc w:val="both"/>
    </w:pPr>
    <w:rPr>
      <w:rFonts w:ascii="Times New Roman" w:eastAsia="標楷體" w:hAnsi="Times New Roman" w:cs="Times New Roman"/>
      <w:sz w:val="22"/>
    </w:rPr>
  </w:style>
  <w:style w:type="paragraph" w:styleId="1">
    <w:name w:val="heading 1"/>
    <w:basedOn w:val="a"/>
    <w:next w:val="a"/>
    <w:link w:val="10"/>
    <w:qFormat/>
    <w:rsid w:val="00496CF7"/>
    <w:pPr>
      <w:keepNext/>
      <w:spacing w:after="240"/>
      <w:jc w:val="center"/>
      <w:outlineLvl w:val="0"/>
    </w:pPr>
    <w:rPr>
      <w:b/>
      <w:bCs/>
      <w:kern w:val="5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96CF7"/>
    <w:rPr>
      <w:rFonts w:ascii="Times New Roman" w:eastAsia="標楷體" w:hAnsi="Times New Roman" w:cs="Times New Roman"/>
      <w:b/>
      <w:bCs/>
      <w:kern w:val="52"/>
      <w:sz w:val="28"/>
      <w:szCs w:val="28"/>
    </w:rPr>
  </w:style>
  <w:style w:type="character" w:styleId="a3">
    <w:name w:val="Hyperlink"/>
    <w:basedOn w:val="a0"/>
    <w:rsid w:val="00496CF7"/>
    <w:rPr>
      <w:color w:val="0000FF"/>
      <w:u w:val="single"/>
    </w:rPr>
  </w:style>
  <w:style w:type="character" w:customStyle="1" w:styleId="a4">
    <w:name w:val="摘要內文"/>
    <w:basedOn w:val="a0"/>
    <w:rsid w:val="00496CF7"/>
    <w:rPr>
      <w:sz w:val="20"/>
    </w:rPr>
  </w:style>
  <w:style w:type="character" w:customStyle="1" w:styleId="sml1">
    <w:name w:val="sml1"/>
    <w:basedOn w:val="a0"/>
    <w:rsid w:val="00496CF7"/>
    <w:rPr>
      <w:rFonts w:ascii="Verdana" w:hAnsi="Verdana" w:hint="default"/>
      <w:color w:val="333300"/>
      <w:spacing w:val="400"/>
      <w:sz w:val="18"/>
      <w:szCs w:val="18"/>
    </w:rPr>
  </w:style>
  <w:style w:type="paragraph" w:customStyle="1" w:styleId="NormalWCCM">
    <w:name w:val="Normal WCCM"/>
    <w:rsid w:val="00496CF7"/>
    <w:pPr>
      <w:widowControl w:val="0"/>
      <w:ind w:firstLine="284"/>
      <w:jc w:val="both"/>
    </w:pPr>
    <w:rPr>
      <w:rFonts w:ascii="Times New Roman" w:eastAsia="新細明體" w:hAnsi="Times New Roman" w:cs="Times New Roman"/>
      <w:kern w:val="0"/>
      <w:szCs w:val="20"/>
    </w:rPr>
  </w:style>
  <w:style w:type="character" w:customStyle="1" w:styleId="a5">
    <w:name w:val="標題字粗體"/>
    <w:basedOn w:val="a0"/>
    <w:rsid w:val="00496CF7"/>
    <w:rPr>
      <w:rFonts w:ascii="Times New Roman" w:eastAsia="新細明體" w:hAnsi="Times New Roman"/>
      <w:b/>
      <w:bCs/>
      <w:sz w:val="22"/>
    </w:rPr>
  </w:style>
  <w:style w:type="paragraph" w:styleId="a6">
    <w:name w:val="Body Text Indent"/>
    <w:basedOn w:val="a"/>
    <w:link w:val="a7"/>
    <w:semiHidden/>
    <w:rsid w:val="00496CF7"/>
    <w:pPr>
      <w:ind w:left="180" w:firstLineChars="0" w:hanging="180"/>
      <w:jc w:val="left"/>
    </w:pPr>
    <w:rPr>
      <w:sz w:val="24"/>
      <w:szCs w:val="20"/>
    </w:rPr>
  </w:style>
  <w:style w:type="character" w:customStyle="1" w:styleId="a7">
    <w:name w:val="本文縮排 字元"/>
    <w:basedOn w:val="a0"/>
    <w:link w:val="a6"/>
    <w:semiHidden/>
    <w:rsid w:val="00496CF7"/>
    <w:rPr>
      <w:rFonts w:ascii="Times New Roman" w:eastAsia="標楷體" w:hAnsi="Times New Roman" w:cs="Times New Roman"/>
      <w:szCs w:val="20"/>
    </w:rPr>
  </w:style>
  <w:style w:type="paragraph" w:styleId="a8">
    <w:name w:val="header"/>
    <w:basedOn w:val="a"/>
    <w:link w:val="a9"/>
    <w:uiPriority w:val="99"/>
    <w:unhideWhenUsed/>
    <w:rsid w:val="0015745B"/>
    <w:pPr>
      <w:tabs>
        <w:tab w:val="center" w:pos="4153"/>
        <w:tab w:val="right" w:pos="8306"/>
      </w:tabs>
      <w:snapToGrid w:val="0"/>
    </w:pPr>
    <w:rPr>
      <w:sz w:val="20"/>
      <w:szCs w:val="20"/>
    </w:rPr>
  </w:style>
  <w:style w:type="character" w:customStyle="1" w:styleId="a9">
    <w:name w:val="頁首 字元"/>
    <w:basedOn w:val="a0"/>
    <w:link w:val="a8"/>
    <w:uiPriority w:val="99"/>
    <w:rsid w:val="0015745B"/>
    <w:rPr>
      <w:rFonts w:ascii="Times New Roman" w:eastAsia="標楷體" w:hAnsi="Times New Roman" w:cs="Times New Roman"/>
      <w:sz w:val="20"/>
      <w:szCs w:val="20"/>
    </w:rPr>
  </w:style>
  <w:style w:type="paragraph" w:styleId="aa">
    <w:name w:val="footer"/>
    <w:basedOn w:val="a"/>
    <w:link w:val="ab"/>
    <w:uiPriority w:val="99"/>
    <w:unhideWhenUsed/>
    <w:rsid w:val="0015745B"/>
    <w:pPr>
      <w:tabs>
        <w:tab w:val="center" w:pos="4153"/>
        <w:tab w:val="right" w:pos="8306"/>
      </w:tabs>
      <w:snapToGrid w:val="0"/>
    </w:pPr>
    <w:rPr>
      <w:sz w:val="20"/>
      <w:szCs w:val="20"/>
    </w:rPr>
  </w:style>
  <w:style w:type="character" w:customStyle="1" w:styleId="ab">
    <w:name w:val="頁尾 字元"/>
    <w:basedOn w:val="a0"/>
    <w:link w:val="aa"/>
    <w:uiPriority w:val="99"/>
    <w:rsid w:val="0015745B"/>
    <w:rPr>
      <w:rFonts w:ascii="Times New Roman" w:eastAsia="標楷體" w:hAnsi="Times New Roman" w:cs="Times New Roman"/>
      <w:sz w:val="20"/>
      <w:szCs w:val="20"/>
    </w:rPr>
  </w:style>
  <w:style w:type="paragraph" w:styleId="ac">
    <w:name w:val="Balloon Text"/>
    <w:basedOn w:val="a"/>
    <w:link w:val="ad"/>
    <w:uiPriority w:val="99"/>
    <w:semiHidden/>
    <w:unhideWhenUsed/>
    <w:rsid w:val="00AF077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F0776"/>
    <w:rPr>
      <w:rFonts w:asciiTheme="majorHAnsi" w:eastAsiaTheme="majorEastAsia" w:hAnsiTheme="majorHAnsi" w:cstheme="majorBidi"/>
      <w:sz w:val="18"/>
      <w:szCs w:val="18"/>
    </w:rPr>
  </w:style>
  <w:style w:type="paragraph" w:styleId="ae">
    <w:name w:val="List Paragraph"/>
    <w:basedOn w:val="a"/>
    <w:uiPriority w:val="34"/>
    <w:qFormat/>
    <w:rsid w:val="00E36B5B"/>
    <w:pPr>
      <w:ind w:leftChars="200" w:left="480"/>
    </w:pPr>
  </w:style>
  <w:style w:type="paragraph" w:styleId="af">
    <w:name w:val="endnote text"/>
    <w:basedOn w:val="a"/>
    <w:link w:val="af0"/>
    <w:semiHidden/>
    <w:rsid w:val="00E36B5B"/>
    <w:pPr>
      <w:snapToGrid w:val="0"/>
      <w:ind w:firstLineChars="0" w:firstLine="0"/>
      <w:jc w:val="left"/>
    </w:pPr>
    <w:rPr>
      <w:rFonts w:eastAsia="Times New Roman"/>
      <w:sz w:val="21"/>
      <w:szCs w:val="24"/>
      <w:lang w:eastAsia="ja-JP"/>
    </w:rPr>
  </w:style>
  <w:style w:type="character" w:customStyle="1" w:styleId="af0">
    <w:name w:val="章節附註文字 字元"/>
    <w:basedOn w:val="a0"/>
    <w:link w:val="af"/>
    <w:semiHidden/>
    <w:rsid w:val="00E36B5B"/>
    <w:rPr>
      <w:rFonts w:ascii="Times New Roman" w:eastAsia="Times New Roman" w:hAnsi="Times New Roman" w:cs="Times New Roman"/>
      <w:sz w:val="21"/>
      <w:szCs w:val="24"/>
      <w:lang w:eastAsia="ja-JP"/>
    </w:rPr>
  </w:style>
  <w:style w:type="character" w:styleId="af1">
    <w:name w:val="endnote reference"/>
    <w:basedOn w:val="a0"/>
    <w:semiHidden/>
    <w:rsid w:val="00E36B5B"/>
    <w:rPr>
      <w:vertAlign w:val="superscript"/>
    </w:rPr>
  </w:style>
  <w:style w:type="table" w:styleId="af2">
    <w:name w:val="Table Grid"/>
    <w:basedOn w:val="a1"/>
    <w:uiPriority w:val="59"/>
    <w:rsid w:val="007A2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duction">
    <w:name w:val="Introduction"/>
    <w:basedOn w:val="a"/>
    <w:next w:val="a"/>
    <w:rsid w:val="004522BA"/>
    <w:pPr>
      <w:spacing w:line="236" w:lineRule="exact"/>
      <w:ind w:firstLineChars="0" w:firstLine="0"/>
    </w:pPr>
    <w:rPr>
      <w:rFonts w:eastAsia="MS Mincho"/>
      <w:b/>
      <w:sz w:val="21"/>
      <w:szCs w:val="24"/>
      <w:lang w:eastAsia="ja-JP"/>
    </w:rPr>
  </w:style>
  <w:style w:type="paragraph" w:customStyle="1" w:styleId="References">
    <w:name w:val="References"/>
    <w:basedOn w:val="Introduction"/>
    <w:rsid w:val="004522BA"/>
    <w:pPr>
      <w:spacing w:line="200" w:lineRule="exact"/>
    </w:pPr>
    <w:rPr>
      <w:b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7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01BA95864D476D995561E05932059E"/>
        <w:category>
          <w:name w:val="一般"/>
          <w:gallery w:val="placeholder"/>
        </w:category>
        <w:types>
          <w:type w:val="bbPlcHdr"/>
        </w:types>
        <w:behaviors>
          <w:behavior w:val="content"/>
        </w:behaviors>
        <w:guid w:val="{B6CBF0D8-1F0E-4D6E-A361-E304673A0387}"/>
      </w:docPartPr>
      <w:docPartBody>
        <w:p w:rsidR="009D0AAE" w:rsidRDefault="00131B6B" w:rsidP="00131B6B">
          <w:pPr>
            <w:pStyle w:val="A901BA95864D476D995561E05932059E"/>
          </w:pPr>
          <w:r>
            <w:rPr>
              <w:rFonts w:asciiTheme="majorHAnsi" w:eastAsiaTheme="majorEastAsia" w:hAnsiTheme="majorHAnsi" w:cstheme="majorBidi"/>
              <w:sz w:val="32"/>
              <w:szCs w:val="32"/>
              <w:lang w:val="zh-TW"/>
            </w:rPr>
            <w:t>[</w:t>
          </w:r>
          <w:r>
            <w:rPr>
              <w:rFonts w:asciiTheme="majorHAnsi" w:eastAsiaTheme="majorEastAsia" w:hAnsiTheme="majorHAnsi" w:cstheme="majorBidi"/>
              <w:sz w:val="32"/>
              <w:szCs w:val="32"/>
              <w:lang w:val="zh-TW"/>
            </w:rPr>
            <w:t>鍵入文件標題</w:t>
          </w:r>
          <w:r>
            <w:rPr>
              <w:rFonts w:asciiTheme="majorHAnsi" w:eastAsiaTheme="majorEastAsia" w:hAnsiTheme="majorHAnsi" w:cstheme="majorBidi"/>
              <w:sz w:val="32"/>
              <w:szCs w:val="32"/>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1B6B"/>
    <w:rsid w:val="000272F7"/>
    <w:rsid w:val="00066991"/>
    <w:rsid w:val="00131B6B"/>
    <w:rsid w:val="002740E8"/>
    <w:rsid w:val="003E338C"/>
    <w:rsid w:val="004750B7"/>
    <w:rsid w:val="00646D5B"/>
    <w:rsid w:val="0069083D"/>
    <w:rsid w:val="00703A3A"/>
    <w:rsid w:val="0077168C"/>
    <w:rsid w:val="007767BD"/>
    <w:rsid w:val="007A1F65"/>
    <w:rsid w:val="009D0AAE"/>
    <w:rsid w:val="00A6306D"/>
    <w:rsid w:val="00B171D6"/>
    <w:rsid w:val="00B66B1C"/>
    <w:rsid w:val="00D02C17"/>
    <w:rsid w:val="00D442A3"/>
    <w:rsid w:val="00FD52B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01BA95864D476D995561E05932059E">
    <w:name w:val="A901BA95864D476D995561E05932059E"/>
    <w:rsid w:val="00131B6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3020</Words>
  <Characters>17214</Characters>
  <Application>Microsoft Office Word</Application>
  <DocSecurity>0</DocSecurity>
  <Lines>143</Lines>
  <Paragraphs>40</Paragraphs>
  <ScaleCrop>false</ScaleCrop>
  <Company>cust</Company>
  <LinksUpToDate>false</LinksUpToDate>
  <CharactersWithSpaces>20194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Conference on Architecture Engineering and Environmental Design，May 17, 2025</dc:title>
  <dc:creator>Your User Name</dc:creator>
  <cp:lastModifiedBy>root</cp:lastModifiedBy>
  <cp:revision>3</cp:revision>
  <dcterms:created xsi:type="dcterms:W3CDTF">2024-03-13T02:29:00Z</dcterms:created>
  <dcterms:modified xsi:type="dcterms:W3CDTF">2025-04-07T05:28:00Z</dcterms:modified>
</cp:coreProperties>
</file>